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7070D1" w14:textId="77777777" w:rsidR="006D6D2D" w:rsidRDefault="006D6D2D" w:rsidP="006D6D2D">
      <w:pPr>
        <w:pStyle w:val="Heading2"/>
      </w:pPr>
      <w:bookmarkStart w:id="0" w:name="_Toc442299271"/>
      <w:bookmarkStart w:id="1" w:name="_GoBack"/>
      <w:bookmarkEnd w:id="1"/>
      <w:r>
        <w:t>Oversikt over historiske hendelser som har skjedd</w:t>
      </w:r>
      <w:bookmarkEnd w:id="0"/>
    </w:p>
    <w:p w14:paraId="32A4E642" w14:textId="77777777" w:rsidR="006D6D2D" w:rsidRPr="006C59B4" w:rsidRDefault="006D6D2D" w:rsidP="006D6D2D">
      <w:pPr>
        <w:jc w:val="both"/>
        <w:rPr>
          <w:rFonts w:ascii="Calibri" w:hAnsi="Calibri"/>
          <w:sz w:val="24"/>
        </w:rPr>
      </w:pPr>
      <w:r w:rsidRPr="006C59B4">
        <w:rPr>
          <w:sz w:val="24"/>
        </w:rPr>
        <w:t xml:space="preserve">I det følgende beskrives en del relevante hendelser som har skjedd innen vannbransjen i Norge og også internasjonalt som kan være aktuell å ha som et bakteppe når en arbeidet med ROS-analyser. En lærer som regel best av egne feil og erfaringer, men det vil alltid være nyttig å dra lærdom av andre sine erfaringer. Tabellen under sammenstiller </w:t>
      </w:r>
      <w:r w:rsidRPr="006C59B4">
        <w:rPr>
          <w:rFonts w:ascii="Calibri" w:hAnsi="Calibri"/>
          <w:sz w:val="24"/>
        </w:rPr>
        <w:t xml:space="preserve">erfaringer fra relevante hendelser. Eksemplene dekker både svikt hendelser i kilde, vannbehandlingsanlegg og distribusjonssystem, og de bør være knyttet til ulike typer uønskede hendelser, mikrobiologisk forurensing, kjemisk forurensing, svikt i vannforsyning, feil i de tekniske </w:t>
      </w:r>
      <w:proofErr w:type="gramStart"/>
      <w:r w:rsidRPr="006C59B4">
        <w:rPr>
          <w:rFonts w:ascii="Calibri" w:hAnsi="Calibri"/>
          <w:sz w:val="24"/>
        </w:rPr>
        <w:t>styringssystemene  (</w:t>
      </w:r>
      <w:proofErr w:type="gramEnd"/>
      <w:r w:rsidRPr="006C59B4">
        <w:rPr>
          <w:rFonts w:ascii="Calibri" w:hAnsi="Calibri"/>
          <w:sz w:val="24"/>
        </w:rPr>
        <w:t xml:space="preserve">IKT- systemene) osv. </w:t>
      </w:r>
    </w:p>
    <w:p w14:paraId="7B222DC4" w14:textId="77777777" w:rsidR="006D6D2D" w:rsidRDefault="006D6D2D" w:rsidP="006D6D2D">
      <w:pPr>
        <w:jc w:val="both"/>
        <w:rPr>
          <w:b/>
          <w:sz w:val="24"/>
        </w:rPr>
      </w:pPr>
      <w:r w:rsidRPr="006C59B4">
        <w:rPr>
          <w:rFonts w:ascii="Calibri" w:hAnsi="Calibri"/>
          <w:sz w:val="24"/>
        </w:rPr>
        <w:t xml:space="preserve">Tabellen under </w:t>
      </w:r>
      <w:r w:rsidRPr="006C59B4">
        <w:rPr>
          <w:sz w:val="24"/>
        </w:rPr>
        <w:t>viser noen utvalgte eksempler på historiske forurensingstilfeller av drikkevann. Eksemplene dekker hendelser både i kilde, vannbehandlingsanlegg og distribusjonssystem.</w:t>
      </w:r>
      <w:r w:rsidRPr="006C59B4">
        <w:rPr>
          <w:b/>
          <w:sz w:val="24"/>
        </w:rPr>
        <w:t xml:space="preserve"> </w:t>
      </w:r>
    </w:p>
    <w:p w14:paraId="3F9F3D6C" w14:textId="77777777" w:rsidR="00D97293" w:rsidRPr="006C59B4" w:rsidRDefault="00D97293" w:rsidP="006D6D2D">
      <w:pPr>
        <w:jc w:val="both"/>
        <w:rPr>
          <w:sz w:val="24"/>
        </w:rPr>
      </w:pPr>
    </w:p>
    <w:p w14:paraId="6942B675" w14:textId="77777777" w:rsidR="006D6D2D" w:rsidRDefault="006D6D2D" w:rsidP="006D6D2D">
      <w:pPr>
        <w:pStyle w:val="Caption"/>
      </w:pPr>
      <w:r>
        <w:t xml:space="preserve">Et utvalg eksempler på historiske forurensingstilfeller </w:t>
      </w:r>
      <w:r>
        <w:rPr>
          <w:noProof/>
        </w:rPr>
        <w:t>av drikkevannsforsyning</w:t>
      </w:r>
    </w:p>
    <w:tbl>
      <w:tblPr>
        <w:tblW w:w="9606" w:type="dxa"/>
        <w:tblInd w:w="108" w:type="dxa"/>
        <w:tblLayout w:type="fixed"/>
        <w:tblLook w:val="01E0" w:firstRow="1" w:lastRow="1" w:firstColumn="1" w:lastColumn="1" w:noHBand="0" w:noVBand="0"/>
      </w:tblPr>
      <w:tblGrid>
        <w:gridCol w:w="1101"/>
        <w:gridCol w:w="1134"/>
        <w:gridCol w:w="708"/>
        <w:gridCol w:w="5387"/>
        <w:gridCol w:w="1276"/>
      </w:tblGrid>
      <w:tr w:rsidR="006D6D2D" w14:paraId="1F840909" w14:textId="77777777" w:rsidTr="00B87EE8">
        <w:trPr>
          <w:cantSplit/>
          <w:tblHeader/>
        </w:trPr>
        <w:tc>
          <w:tcPr>
            <w:tcW w:w="1101" w:type="dxa"/>
            <w:tcBorders>
              <w:top w:val="single" w:sz="4" w:space="0" w:color="auto"/>
              <w:bottom w:val="single" w:sz="4" w:space="0" w:color="auto"/>
            </w:tcBorders>
          </w:tcPr>
          <w:p w14:paraId="3F5E82E4" w14:textId="77777777" w:rsidR="006D6D2D" w:rsidRDefault="006D6D2D" w:rsidP="00B87EE8">
            <w:pPr>
              <w:jc w:val="both"/>
              <w:rPr>
                <w:b/>
                <w:sz w:val="20"/>
              </w:rPr>
            </w:pPr>
            <w:r>
              <w:rPr>
                <w:b/>
                <w:sz w:val="20"/>
              </w:rPr>
              <w:t>Hendelse</w:t>
            </w:r>
          </w:p>
        </w:tc>
        <w:tc>
          <w:tcPr>
            <w:tcW w:w="1134" w:type="dxa"/>
            <w:tcBorders>
              <w:top w:val="single" w:sz="4" w:space="0" w:color="auto"/>
              <w:bottom w:val="single" w:sz="4" w:space="0" w:color="auto"/>
            </w:tcBorders>
          </w:tcPr>
          <w:p w14:paraId="27D03D3F" w14:textId="77777777" w:rsidR="006D6D2D" w:rsidRDefault="006D6D2D" w:rsidP="00B87EE8">
            <w:pPr>
              <w:rPr>
                <w:b/>
                <w:sz w:val="20"/>
              </w:rPr>
            </w:pPr>
            <w:r>
              <w:rPr>
                <w:b/>
                <w:sz w:val="20"/>
              </w:rPr>
              <w:t>Sted</w:t>
            </w:r>
          </w:p>
        </w:tc>
        <w:tc>
          <w:tcPr>
            <w:tcW w:w="708" w:type="dxa"/>
            <w:tcBorders>
              <w:top w:val="single" w:sz="4" w:space="0" w:color="auto"/>
              <w:bottom w:val="single" w:sz="4" w:space="0" w:color="auto"/>
            </w:tcBorders>
          </w:tcPr>
          <w:p w14:paraId="7ACA5A3F" w14:textId="77777777" w:rsidR="006D6D2D" w:rsidRDefault="006D6D2D" w:rsidP="00B87EE8">
            <w:pPr>
              <w:jc w:val="both"/>
              <w:rPr>
                <w:b/>
                <w:sz w:val="20"/>
              </w:rPr>
            </w:pPr>
            <w:r>
              <w:rPr>
                <w:b/>
                <w:sz w:val="20"/>
              </w:rPr>
              <w:t>År</w:t>
            </w:r>
          </w:p>
        </w:tc>
        <w:tc>
          <w:tcPr>
            <w:tcW w:w="5387" w:type="dxa"/>
            <w:tcBorders>
              <w:top w:val="single" w:sz="4" w:space="0" w:color="auto"/>
              <w:bottom w:val="single" w:sz="4" w:space="0" w:color="auto"/>
            </w:tcBorders>
          </w:tcPr>
          <w:p w14:paraId="3FF52437" w14:textId="77777777" w:rsidR="006D6D2D" w:rsidRDefault="006D6D2D" w:rsidP="00B87EE8">
            <w:pPr>
              <w:jc w:val="both"/>
              <w:rPr>
                <w:b/>
                <w:sz w:val="20"/>
              </w:rPr>
            </w:pPr>
            <w:r>
              <w:rPr>
                <w:b/>
                <w:sz w:val="20"/>
              </w:rPr>
              <w:t>Årsak og omfang</w:t>
            </w:r>
          </w:p>
        </w:tc>
        <w:tc>
          <w:tcPr>
            <w:tcW w:w="1276" w:type="dxa"/>
            <w:tcBorders>
              <w:top w:val="single" w:sz="4" w:space="0" w:color="auto"/>
              <w:bottom w:val="single" w:sz="4" w:space="0" w:color="auto"/>
            </w:tcBorders>
          </w:tcPr>
          <w:p w14:paraId="3A7B193D" w14:textId="77777777" w:rsidR="006D6D2D" w:rsidRDefault="006D6D2D" w:rsidP="00B87EE8">
            <w:pPr>
              <w:jc w:val="both"/>
              <w:rPr>
                <w:b/>
                <w:sz w:val="20"/>
              </w:rPr>
            </w:pPr>
            <w:proofErr w:type="spellStart"/>
            <w:r>
              <w:rPr>
                <w:b/>
                <w:sz w:val="20"/>
              </w:rPr>
              <w:t>Ref</w:t>
            </w:r>
            <w:proofErr w:type="spellEnd"/>
          </w:p>
        </w:tc>
      </w:tr>
      <w:tr w:rsidR="006D6D2D" w14:paraId="6AA778BE" w14:textId="77777777" w:rsidTr="00B87EE8">
        <w:trPr>
          <w:cantSplit/>
        </w:trPr>
        <w:tc>
          <w:tcPr>
            <w:tcW w:w="1101" w:type="dxa"/>
            <w:tcBorders>
              <w:top w:val="single" w:sz="4" w:space="0" w:color="auto"/>
            </w:tcBorders>
          </w:tcPr>
          <w:p w14:paraId="275B69E0" w14:textId="77777777" w:rsidR="006D6D2D" w:rsidRDefault="006D6D2D" w:rsidP="00B87EE8">
            <w:pPr>
              <w:rPr>
                <w:sz w:val="18"/>
                <w:szCs w:val="18"/>
              </w:rPr>
            </w:pPr>
            <w:r>
              <w:rPr>
                <w:sz w:val="18"/>
                <w:szCs w:val="18"/>
              </w:rPr>
              <w:t>Mikrobiologisk forur</w:t>
            </w:r>
            <w:r>
              <w:rPr>
                <w:sz w:val="18"/>
                <w:szCs w:val="18"/>
              </w:rPr>
              <w:softHyphen/>
              <w:t>ensing av drikkevann</w:t>
            </w:r>
          </w:p>
        </w:tc>
        <w:tc>
          <w:tcPr>
            <w:tcW w:w="1134" w:type="dxa"/>
            <w:tcBorders>
              <w:top w:val="single" w:sz="4" w:space="0" w:color="auto"/>
              <w:bottom w:val="single" w:sz="4" w:space="0" w:color="auto"/>
            </w:tcBorders>
          </w:tcPr>
          <w:p w14:paraId="78F9746A" w14:textId="77777777" w:rsidR="006D6D2D" w:rsidRDefault="006D6D2D" w:rsidP="00B87EE8">
            <w:pPr>
              <w:rPr>
                <w:sz w:val="18"/>
                <w:szCs w:val="18"/>
              </w:rPr>
            </w:pPr>
            <w:r>
              <w:rPr>
                <w:sz w:val="18"/>
                <w:szCs w:val="18"/>
              </w:rPr>
              <w:t>Milwaukee, USA</w:t>
            </w:r>
          </w:p>
        </w:tc>
        <w:tc>
          <w:tcPr>
            <w:tcW w:w="708" w:type="dxa"/>
            <w:tcBorders>
              <w:top w:val="single" w:sz="4" w:space="0" w:color="auto"/>
              <w:bottom w:val="single" w:sz="4" w:space="0" w:color="auto"/>
            </w:tcBorders>
          </w:tcPr>
          <w:p w14:paraId="14F3EFA3" w14:textId="77777777" w:rsidR="006D6D2D" w:rsidRDefault="006D6D2D" w:rsidP="00B87EE8">
            <w:pPr>
              <w:jc w:val="both"/>
              <w:rPr>
                <w:sz w:val="18"/>
                <w:szCs w:val="18"/>
              </w:rPr>
            </w:pPr>
            <w:r>
              <w:rPr>
                <w:sz w:val="18"/>
                <w:szCs w:val="18"/>
              </w:rPr>
              <w:t>1993</w:t>
            </w:r>
          </w:p>
        </w:tc>
        <w:tc>
          <w:tcPr>
            <w:tcW w:w="5387" w:type="dxa"/>
            <w:tcBorders>
              <w:top w:val="single" w:sz="4" w:space="0" w:color="auto"/>
              <w:bottom w:val="single" w:sz="4" w:space="0" w:color="auto"/>
            </w:tcBorders>
          </w:tcPr>
          <w:p w14:paraId="6D3CEDB2" w14:textId="77777777" w:rsidR="006D6D2D" w:rsidRDefault="006D6D2D" w:rsidP="00B87EE8">
            <w:pPr>
              <w:jc w:val="both"/>
              <w:rPr>
                <w:sz w:val="18"/>
                <w:szCs w:val="18"/>
              </w:rPr>
            </w:pPr>
            <w:r>
              <w:rPr>
                <w:sz w:val="18"/>
                <w:szCs w:val="18"/>
              </w:rPr>
              <w:t>Sub-optimal design og drift av vannbehandlings-anlegg (koagulering + filt</w:t>
            </w:r>
            <w:r>
              <w:rPr>
                <w:sz w:val="18"/>
                <w:szCs w:val="18"/>
              </w:rPr>
              <w:softHyphen/>
              <w:t xml:space="preserve">rering) medførte et stort vannbåret utbrudd av </w:t>
            </w:r>
            <w:proofErr w:type="spellStart"/>
            <w:r>
              <w:rPr>
                <w:sz w:val="18"/>
                <w:szCs w:val="18"/>
              </w:rPr>
              <w:t>cryptosporidiosis</w:t>
            </w:r>
            <w:proofErr w:type="spellEnd"/>
            <w:r>
              <w:rPr>
                <w:sz w:val="18"/>
                <w:szCs w:val="18"/>
              </w:rPr>
              <w:t xml:space="preserve"> (400 000 syke og 69 døde). En medvirkende faktor til hendelsen var gjen</w:t>
            </w:r>
            <w:r>
              <w:rPr>
                <w:sz w:val="18"/>
                <w:szCs w:val="18"/>
              </w:rPr>
              <w:softHyphen/>
              <w:t xml:space="preserve">bruk av spylevann fra filter. </w:t>
            </w:r>
          </w:p>
        </w:tc>
        <w:tc>
          <w:tcPr>
            <w:tcW w:w="1276" w:type="dxa"/>
            <w:tcBorders>
              <w:top w:val="single" w:sz="4" w:space="0" w:color="auto"/>
              <w:bottom w:val="single" w:sz="4" w:space="0" w:color="auto"/>
            </w:tcBorders>
          </w:tcPr>
          <w:p w14:paraId="5577A951" w14:textId="77777777" w:rsidR="006D6D2D" w:rsidRDefault="006D6D2D" w:rsidP="00B87EE8">
            <w:pPr>
              <w:jc w:val="both"/>
              <w:rPr>
                <w:sz w:val="18"/>
                <w:szCs w:val="18"/>
              </w:rPr>
            </w:pPr>
            <w:proofErr w:type="spellStart"/>
            <w:r>
              <w:rPr>
                <w:sz w:val="18"/>
                <w:szCs w:val="18"/>
              </w:rPr>
              <w:t>Hrudney</w:t>
            </w:r>
            <w:proofErr w:type="spellEnd"/>
            <w:r>
              <w:rPr>
                <w:sz w:val="18"/>
                <w:szCs w:val="18"/>
              </w:rPr>
              <w:t xml:space="preserve"> and </w:t>
            </w:r>
            <w:proofErr w:type="spellStart"/>
            <w:r>
              <w:rPr>
                <w:sz w:val="18"/>
                <w:szCs w:val="18"/>
              </w:rPr>
              <w:t>Hrudney</w:t>
            </w:r>
            <w:proofErr w:type="spellEnd"/>
            <w:r>
              <w:rPr>
                <w:sz w:val="18"/>
                <w:szCs w:val="18"/>
              </w:rPr>
              <w:t xml:space="preserve"> (2004)</w:t>
            </w:r>
          </w:p>
        </w:tc>
      </w:tr>
      <w:tr w:rsidR="006D6D2D" w14:paraId="0FA80F3A" w14:textId="77777777" w:rsidTr="00B87EE8">
        <w:trPr>
          <w:cantSplit/>
        </w:trPr>
        <w:tc>
          <w:tcPr>
            <w:tcW w:w="1101" w:type="dxa"/>
          </w:tcPr>
          <w:p w14:paraId="35CFF594" w14:textId="77777777" w:rsidR="006D6D2D" w:rsidRDefault="006D6D2D" w:rsidP="00B87EE8">
            <w:pPr>
              <w:jc w:val="both"/>
              <w:rPr>
                <w:sz w:val="18"/>
                <w:szCs w:val="18"/>
              </w:rPr>
            </w:pPr>
          </w:p>
        </w:tc>
        <w:tc>
          <w:tcPr>
            <w:tcW w:w="1134" w:type="dxa"/>
            <w:tcBorders>
              <w:top w:val="single" w:sz="4" w:space="0" w:color="auto"/>
              <w:bottom w:val="single" w:sz="4" w:space="0" w:color="auto"/>
            </w:tcBorders>
          </w:tcPr>
          <w:p w14:paraId="060CFF78" w14:textId="77777777" w:rsidR="006D6D2D" w:rsidRDefault="006D6D2D" w:rsidP="00B87EE8">
            <w:pPr>
              <w:rPr>
                <w:sz w:val="18"/>
                <w:szCs w:val="18"/>
              </w:rPr>
            </w:pPr>
            <w:r>
              <w:rPr>
                <w:sz w:val="18"/>
                <w:szCs w:val="18"/>
              </w:rPr>
              <w:t>Gideon, USA</w:t>
            </w:r>
          </w:p>
        </w:tc>
        <w:tc>
          <w:tcPr>
            <w:tcW w:w="708" w:type="dxa"/>
            <w:tcBorders>
              <w:top w:val="single" w:sz="4" w:space="0" w:color="auto"/>
              <w:bottom w:val="single" w:sz="4" w:space="0" w:color="auto"/>
            </w:tcBorders>
          </w:tcPr>
          <w:p w14:paraId="3BB143C2" w14:textId="77777777" w:rsidR="006D6D2D" w:rsidRDefault="006D6D2D" w:rsidP="00B87EE8">
            <w:pPr>
              <w:jc w:val="both"/>
              <w:rPr>
                <w:sz w:val="18"/>
                <w:szCs w:val="18"/>
              </w:rPr>
            </w:pPr>
            <w:r>
              <w:rPr>
                <w:sz w:val="18"/>
                <w:szCs w:val="18"/>
              </w:rPr>
              <w:t>1993</w:t>
            </w:r>
          </w:p>
        </w:tc>
        <w:tc>
          <w:tcPr>
            <w:tcW w:w="5387" w:type="dxa"/>
            <w:tcBorders>
              <w:top w:val="single" w:sz="4" w:space="0" w:color="auto"/>
              <w:bottom w:val="single" w:sz="4" w:space="0" w:color="auto"/>
            </w:tcBorders>
          </w:tcPr>
          <w:p w14:paraId="1A8146EA" w14:textId="77777777" w:rsidR="006D6D2D" w:rsidRDefault="006D6D2D" w:rsidP="00B87EE8">
            <w:pPr>
              <w:jc w:val="both"/>
              <w:rPr>
                <w:sz w:val="18"/>
                <w:szCs w:val="18"/>
              </w:rPr>
            </w:pPr>
            <w:r>
              <w:rPr>
                <w:sz w:val="18"/>
                <w:szCs w:val="18"/>
              </w:rPr>
              <w:t xml:space="preserve">650 av 1100 </w:t>
            </w:r>
            <w:proofErr w:type="spellStart"/>
            <w:r>
              <w:rPr>
                <w:sz w:val="18"/>
                <w:szCs w:val="18"/>
              </w:rPr>
              <w:t>abbonnenter</w:t>
            </w:r>
            <w:proofErr w:type="spellEnd"/>
            <w:r>
              <w:rPr>
                <w:sz w:val="18"/>
                <w:szCs w:val="18"/>
              </w:rPr>
              <w:t xml:space="preserve"> ble smittet av salmonella. 7 personer døde. Årsaken til utbruddet er usikker, men ledningsnettet var i generelt dårlig tilstand med mye korrosjon. En mulig årsak var forurensing av </w:t>
            </w:r>
            <w:proofErr w:type="spellStart"/>
            <w:r>
              <w:rPr>
                <w:sz w:val="18"/>
                <w:szCs w:val="18"/>
              </w:rPr>
              <w:t>rent</w:t>
            </w:r>
            <w:r>
              <w:rPr>
                <w:sz w:val="18"/>
                <w:szCs w:val="18"/>
              </w:rPr>
              <w:softHyphen/>
              <w:t>vannsbasseng</w:t>
            </w:r>
            <w:proofErr w:type="spellEnd"/>
            <w:r>
              <w:rPr>
                <w:sz w:val="18"/>
                <w:szCs w:val="18"/>
              </w:rPr>
              <w:t xml:space="preserve"> </w:t>
            </w:r>
            <w:proofErr w:type="spellStart"/>
            <w:r>
              <w:rPr>
                <w:sz w:val="18"/>
                <w:szCs w:val="18"/>
              </w:rPr>
              <w:t>pga</w:t>
            </w:r>
            <w:proofErr w:type="spellEnd"/>
            <w:r>
              <w:rPr>
                <w:sz w:val="18"/>
                <w:szCs w:val="18"/>
              </w:rPr>
              <w:t xml:space="preserve"> fugler (måser</w:t>
            </w:r>
            <w:proofErr w:type="gramStart"/>
            <w:r>
              <w:rPr>
                <w:sz w:val="18"/>
                <w:szCs w:val="18"/>
              </w:rPr>
              <w:t xml:space="preserve">).  </w:t>
            </w:r>
            <w:proofErr w:type="gramEnd"/>
          </w:p>
        </w:tc>
        <w:tc>
          <w:tcPr>
            <w:tcW w:w="1276" w:type="dxa"/>
            <w:tcBorders>
              <w:top w:val="single" w:sz="4" w:space="0" w:color="auto"/>
              <w:bottom w:val="single" w:sz="4" w:space="0" w:color="auto"/>
            </w:tcBorders>
          </w:tcPr>
          <w:p w14:paraId="6C8A45E3" w14:textId="77777777" w:rsidR="006D6D2D" w:rsidRDefault="006D6D2D" w:rsidP="00B87EE8">
            <w:pPr>
              <w:jc w:val="both"/>
              <w:rPr>
                <w:sz w:val="18"/>
                <w:szCs w:val="18"/>
              </w:rPr>
            </w:pPr>
            <w:proofErr w:type="spellStart"/>
            <w:r>
              <w:rPr>
                <w:sz w:val="18"/>
                <w:szCs w:val="18"/>
              </w:rPr>
              <w:t>Hrudney</w:t>
            </w:r>
            <w:proofErr w:type="spellEnd"/>
            <w:r>
              <w:rPr>
                <w:sz w:val="18"/>
                <w:szCs w:val="18"/>
              </w:rPr>
              <w:t xml:space="preserve"> and </w:t>
            </w:r>
            <w:proofErr w:type="spellStart"/>
            <w:r>
              <w:rPr>
                <w:sz w:val="18"/>
                <w:szCs w:val="18"/>
              </w:rPr>
              <w:t>Hrudney</w:t>
            </w:r>
            <w:proofErr w:type="spellEnd"/>
            <w:r>
              <w:rPr>
                <w:sz w:val="18"/>
                <w:szCs w:val="18"/>
              </w:rPr>
              <w:t xml:space="preserve"> (2004)</w:t>
            </w:r>
          </w:p>
        </w:tc>
      </w:tr>
      <w:tr w:rsidR="006D6D2D" w14:paraId="7DBA6233" w14:textId="77777777" w:rsidTr="00B87EE8">
        <w:trPr>
          <w:cantSplit/>
        </w:trPr>
        <w:tc>
          <w:tcPr>
            <w:tcW w:w="1101" w:type="dxa"/>
          </w:tcPr>
          <w:p w14:paraId="3D5CDDFE" w14:textId="77777777" w:rsidR="006D6D2D" w:rsidRDefault="006D6D2D" w:rsidP="00B87EE8">
            <w:pPr>
              <w:jc w:val="both"/>
              <w:rPr>
                <w:sz w:val="18"/>
                <w:szCs w:val="18"/>
              </w:rPr>
            </w:pPr>
          </w:p>
        </w:tc>
        <w:tc>
          <w:tcPr>
            <w:tcW w:w="1134" w:type="dxa"/>
            <w:tcBorders>
              <w:top w:val="single" w:sz="4" w:space="0" w:color="auto"/>
              <w:bottom w:val="single" w:sz="4" w:space="0" w:color="auto"/>
            </w:tcBorders>
          </w:tcPr>
          <w:p w14:paraId="2EBD1C69" w14:textId="77777777" w:rsidR="006D6D2D" w:rsidRDefault="006D6D2D" w:rsidP="00B87EE8">
            <w:pPr>
              <w:rPr>
                <w:sz w:val="18"/>
                <w:szCs w:val="18"/>
              </w:rPr>
            </w:pPr>
            <w:r>
              <w:rPr>
                <w:sz w:val="18"/>
                <w:szCs w:val="18"/>
              </w:rPr>
              <w:t>NW London/</w:t>
            </w:r>
          </w:p>
          <w:p w14:paraId="27F7B865" w14:textId="77777777" w:rsidR="006D6D2D" w:rsidRDefault="006D6D2D" w:rsidP="00B87EE8">
            <w:pPr>
              <w:rPr>
                <w:sz w:val="18"/>
                <w:szCs w:val="18"/>
              </w:rPr>
            </w:pPr>
            <w:proofErr w:type="spellStart"/>
            <w:r>
              <w:rPr>
                <w:sz w:val="18"/>
                <w:szCs w:val="18"/>
              </w:rPr>
              <w:t>Hertfortshire</w:t>
            </w:r>
            <w:proofErr w:type="spellEnd"/>
            <w:r>
              <w:rPr>
                <w:sz w:val="18"/>
                <w:szCs w:val="18"/>
              </w:rPr>
              <w:t>, England</w:t>
            </w:r>
          </w:p>
        </w:tc>
        <w:tc>
          <w:tcPr>
            <w:tcW w:w="708" w:type="dxa"/>
            <w:tcBorders>
              <w:top w:val="single" w:sz="4" w:space="0" w:color="auto"/>
              <w:bottom w:val="single" w:sz="4" w:space="0" w:color="auto"/>
            </w:tcBorders>
          </w:tcPr>
          <w:p w14:paraId="6569C2C5" w14:textId="77777777" w:rsidR="006D6D2D" w:rsidRDefault="006D6D2D" w:rsidP="00B87EE8">
            <w:pPr>
              <w:rPr>
                <w:sz w:val="18"/>
                <w:szCs w:val="18"/>
              </w:rPr>
            </w:pPr>
            <w:r>
              <w:rPr>
                <w:sz w:val="18"/>
                <w:szCs w:val="18"/>
              </w:rPr>
              <w:t>1997</w:t>
            </w:r>
          </w:p>
        </w:tc>
        <w:tc>
          <w:tcPr>
            <w:tcW w:w="5387" w:type="dxa"/>
            <w:tcBorders>
              <w:top w:val="single" w:sz="4" w:space="0" w:color="auto"/>
              <w:bottom w:val="single" w:sz="4" w:space="0" w:color="auto"/>
            </w:tcBorders>
          </w:tcPr>
          <w:p w14:paraId="2561F5BB" w14:textId="77777777" w:rsidR="006D6D2D" w:rsidRDefault="006D6D2D" w:rsidP="00B87EE8">
            <w:pPr>
              <w:jc w:val="both"/>
              <w:rPr>
                <w:sz w:val="18"/>
                <w:szCs w:val="18"/>
              </w:rPr>
            </w:pPr>
            <w:r>
              <w:rPr>
                <w:sz w:val="18"/>
                <w:szCs w:val="18"/>
              </w:rPr>
              <w:t xml:space="preserve">345 personer bekreftet syke av </w:t>
            </w:r>
            <w:proofErr w:type="spellStart"/>
            <w:r>
              <w:rPr>
                <w:i/>
                <w:sz w:val="18"/>
                <w:szCs w:val="18"/>
              </w:rPr>
              <w:t>Cryptosporidium</w:t>
            </w:r>
            <w:proofErr w:type="spellEnd"/>
            <w:r>
              <w:rPr>
                <w:i/>
                <w:sz w:val="18"/>
                <w:szCs w:val="18"/>
              </w:rPr>
              <w:t>.</w:t>
            </w:r>
            <w:r>
              <w:rPr>
                <w:sz w:val="18"/>
                <w:szCs w:val="18"/>
              </w:rPr>
              <w:t xml:space="preserve"> En grunnvannsbrønn var infisert. Årsaken til forurensingen ble ikke fastlagt, men i forkant av utbruddet hadde det vært en lang tørkeperiode, etterfulgt av intens ned</w:t>
            </w:r>
            <w:r>
              <w:rPr>
                <w:sz w:val="18"/>
                <w:szCs w:val="18"/>
              </w:rPr>
              <w:softHyphen/>
              <w:t>bør. Det hadde også vært en lengre frostperiode i forkant av utbruddet. Kokevarsel ble sendt ut til 746 000 innbyggere. Membran</w:t>
            </w:r>
            <w:r>
              <w:rPr>
                <w:sz w:val="18"/>
                <w:szCs w:val="18"/>
              </w:rPr>
              <w:softHyphen/>
              <w:t xml:space="preserve">anlegg ble bygget i etterkant for å fjerne parasitter. </w:t>
            </w:r>
          </w:p>
        </w:tc>
        <w:tc>
          <w:tcPr>
            <w:tcW w:w="1276" w:type="dxa"/>
            <w:tcBorders>
              <w:top w:val="single" w:sz="4" w:space="0" w:color="auto"/>
              <w:bottom w:val="single" w:sz="4" w:space="0" w:color="auto"/>
            </w:tcBorders>
          </w:tcPr>
          <w:p w14:paraId="3A1CCB92" w14:textId="77777777" w:rsidR="006D6D2D" w:rsidRDefault="006D6D2D" w:rsidP="00B87EE8">
            <w:pPr>
              <w:jc w:val="both"/>
              <w:rPr>
                <w:sz w:val="18"/>
                <w:szCs w:val="18"/>
              </w:rPr>
            </w:pPr>
            <w:r>
              <w:rPr>
                <w:sz w:val="18"/>
                <w:szCs w:val="18"/>
              </w:rPr>
              <w:t xml:space="preserve">Three </w:t>
            </w:r>
            <w:proofErr w:type="spellStart"/>
            <w:r>
              <w:rPr>
                <w:sz w:val="18"/>
                <w:szCs w:val="18"/>
              </w:rPr>
              <w:t>valleys</w:t>
            </w:r>
            <w:proofErr w:type="spellEnd"/>
            <w:r>
              <w:rPr>
                <w:sz w:val="18"/>
                <w:szCs w:val="18"/>
              </w:rPr>
              <w:t xml:space="preserve"> water (2006), </w:t>
            </w:r>
          </w:p>
        </w:tc>
      </w:tr>
      <w:tr w:rsidR="006D6D2D" w14:paraId="252BF73E" w14:textId="77777777" w:rsidTr="00B87EE8">
        <w:trPr>
          <w:cantSplit/>
        </w:trPr>
        <w:tc>
          <w:tcPr>
            <w:tcW w:w="1101" w:type="dxa"/>
          </w:tcPr>
          <w:p w14:paraId="72562746" w14:textId="77777777" w:rsidR="006D6D2D" w:rsidRDefault="006D6D2D" w:rsidP="00B87EE8">
            <w:pPr>
              <w:jc w:val="both"/>
              <w:rPr>
                <w:sz w:val="18"/>
                <w:szCs w:val="18"/>
              </w:rPr>
            </w:pPr>
          </w:p>
        </w:tc>
        <w:tc>
          <w:tcPr>
            <w:tcW w:w="1134" w:type="dxa"/>
            <w:tcBorders>
              <w:top w:val="single" w:sz="4" w:space="0" w:color="auto"/>
              <w:bottom w:val="single" w:sz="4" w:space="0" w:color="auto"/>
            </w:tcBorders>
          </w:tcPr>
          <w:p w14:paraId="6E2DA63B" w14:textId="77777777" w:rsidR="006D6D2D" w:rsidRDefault="006D6D2D" w:rsidP="00B87EE8">
            <w:pPr>
              <w:rPr>
                <w:sz w:val="18"/>
                <w:szCs w:val="18"/>
              </w:rPr>
            </w:pPr>
            <w:r>
              <w:rPr>
                <w:sz w:val="18"/>
                <w:szCs w:val="18"/>
              </w:rPr>
              <w:t>Sydney, Australia</w:t>
            </w:r>
          </w:p>
        </w:tc>
        <w:tc>
          <w:tcPr>
            <w:tcW w:w="708" w:type="dxa"/>
            <w:tcBorders>
              <w:top w:val="single" w:sz="4" w:space="0" w:color="auto"/>
              <w:bottom w:val="single" w:sz="4" w:space="0" w:color="auto"/>
            </w:tcBorders>
          </w:tcPr>
          <w:p w14:paraId="684F24BC" w14:textId="77777777" w:rsidR="006D6D2D" w:rsidRDefault="006D6D2D" w:rsidP="00B87EE8">
            <w:pPr>
              <w:jc w:val="both"/>
              <w:rPr>
                <w:sz w:val="18"/>
                <w:szCs w:val="18"/>
              </w:rPr>
            </w:pPr>
            <w:r>
              <w:rPr>
                <w:sz w:val="18"/>
                <w:szCs w:val="18"/>
              </w:rPr>
              <w:t>1998</w:t>
            </w:r>
          </w:p>
        </w:tc>
        <w:tc>
          <w:tcPr>
            <w:tcW w:w="5387" w:type="dxa"/>
            <w:tcBorders>
              <w:top w:val="single" w:sz="4" w:space="0" w:color="auto"/>
              <w:bottom w:val="single" w:sz="4" w:space="0" w:color="auto"/>
            </w:tcBorders>
          </w:tcPr>
          <w:p w14:paraId="3F413184" w14:textId="77777777" w:rsidR="006D6D2D" w:rsidRDefault="006D6D2D" w:rsidP="00B87EE8">
            <w:pPr>
              <w:jc w:val="both"/>
              <w:rPr>
                <w:sz w:val="18"/>
                <w:szCs w:val="18"/>
              </w:rPr>
            </w:pPr>
            <w:r>
              <w:rPr>
                <w:sz w:val="18"/>
                <w:szCs w:val="18"/>
              </w:rPr>
              <w:t xml:space="preserve">Høye konsentrasjoner av </w:t>
            </w:r>
            <w:proofErr w:type="spellStart"/>
            <w:r>
              <w:rPr>
                <w:i/>
                <w:sz w:val="18"/>
                <w:szCs w:val="18"/>
              </w:rPr>
              <w:t>Cryptosporidium</w:t>
            </w:r>
            <w:proofErr w:type="spellEnd"/>
            <w:r>
              <w:rPr>
                <w:sz w:val="18"/>
                <w:szCs w:val="18"/>
              </w:rPr>
              <w:t xml:space="preserve"> og </w:t>
            </w:r>
            <w:proofErr w:type="spellStart"/>
            <w:r>
              <w:rPr>
                <w:i/>
                <w:sz w:val="18"/>
                <w:szCs w:val="18"/>
              </w:rPr>
              <w:t>Giardia</w:t>
            </w:r>
            <w:proofErr w:type="spellEnd"/>
            <w:r>
              <w:rPr>
                <w:sz w:val="18"/>
                <w:szCs w:val="18"/>
              </w:rPr>
              <w:t xml:space="preserve"> cyster ble påvist i råvann og </w:t>
            </w:r>
            <w:proofErr w:type="spellStart"/>
            <w:r>
              <w:rPr>
                <w:sz w:val="18"/>
                <w:szCs w:val="18"/>
              </w:rPr>
              <w:t>rentvann</w:t>
            </w:r>
            <w:proofErr w:type="spellEnd"/>
            <w:r>
              <w:rPr>
                <w:sz w:val="18"/>
                <w:szCs w:val="18"/>
              </w:rPr>
              <w:t>. Ingen rapporter på vannbåret utbrudd (inaktive cy</w:t>
            </w:r>
            <w:r>
              <w:rPr>
                <w:sz w:val="18"/>
                <w:szCs w:val="18"/>
              </w:rPr>
              <w:softHyphen/>
              <w:t>ster). Kokevarsel ble sendt ut. Evalueringen påpekte mangelfull risiko</w:t>
            </w:r>
            <w:r>
              <w:rPr>
                <w:sz w:val="18"/>
                <w:szCs w:val="18"/>
              </w:rPr>
              <w:softHyphen/>
            </w:r>
            <w:r>
              <w:rPr>
                <w:sz w:val="18"/>
                <w:szCs w:val="18"/>
              </w:rPr>
              <w:softHyphen/>
              <w:t>kom</w:t>
            </w:r>
            <w:r>
              <w:rPr>
                <w:sz w:val="18"/>
                <w:szCs w:val="18"/>
              </w:rPr>
              <w:softHyphen/>
              <w:t>munikasjon og kommunikasjon mellom vannverk og helse</w:t>
            </w:r>
            <w:r>
              <w:rPr>
                <w:sz w:val="18"/>
                <w:szCs w:val="18"/>
              </w:rPr>
              <w:softHyphen/>
              <w:t xml:space="preserve">myndigheter. Stort fokus på helhetlig risikohåndtering i etterkant av hendelsen. </w:t>
            </w:r>
          </w:p>
        </w:tc>
        <w:tc>
          <w:tcPr>
            <w:tcW w:w="1276" w:type="dxa"/>
            <w:tcBorders>
              <w:top w:val="single" w:sz="4" w:space="0" w:color="auto"/>
              <w:bottom w:val="single" w:sz="4" w:space="0" w:color="auto"/>
            </w:tcBorders>
          </w:tcPr>
          <w:p w14:paraId="43155A0A" w14:textId="77777777" w:rsidR="006D6D2D" w:rsidRDefault="006D6D2D" w:rsidP="00B87EE8">
            <w:pPr>
              <w:jc w:val="both"/>
              <w:rPr>
                <w:sz w:val="18"/>
                <w:szCs w:val="18"/>
              </w:rPr>
            </w:pPr>
            <w:proofErr w:type="spellStart"/>
            <w:r>
              <w:rPr>
                <w:sz w:val="18"/>
                <w:szCs w:val="18"/>
              </w:rPr>
              <w:t>McClellan</w:t>
            </w:r>
            <w:proofErr w:type="spellEnd"/>
            <w:r>
              <w:rPr>
                <w:sz w:val="18"/>
                <w:szCs w:val="18"/>
              </w:rPr>
              <w:t xml:space="preserve"> (1998), </w:t>
            </w:r>
            <w:proofErr w:type="spellStart"/>
            <w:r>
              <w:rPr>
                <w:sz w:val="18"/>
                <w:szCs w:val="18"/>
              </w:rPr>
              <w:t>Hrudney</w:t>
            </w:r>
            <w:proofErr w:type="spellEnd"/>
            <w:r>
              <w:rPr>
                <w:sz w:val="18"/>
                <w:szCs w:val="18"/>
              </w:rPr>
              <w:t xml:space="preserve"> and </w:t>
            </w:r>
            <w:proofErr w:type="spellStart"/>
            <w:r>
              <w:rPr>
                <w:sz w:val="18"/>
                <w:szCs w:val="18"/>
              </w:rPr>
              <w:t>Hrudney</w:t>
            </w:r>
            <w:proofErr w:type="spellEnd"/>
            <w:r>
              <w:rPr>
                <w:sz w:val="18"/>
                <w:szCs w:val="18"/>
              </w:rPr>
              <w:t xml:space="preserve"> (2004)</w:t>
            </w:r>
          </w:p>
        </w:tc>
      </w:tr>
      <w:tr w:rsidR="006D6D2D" w:rsidRPr="00BC017A" w14:paraId="286CCD5C" w14:textId="77777777" w:rsidTr="00B87EE8">
        <w:trPr>
          <w:cantSplit/>
        </w:trPr>
        <w:tc>
          <w:tcPr>
            <w:tcW w:w="1101" w:type="dxa"/>
          </w:tcPr>
          <w:p w14:paraId="22B8D58D" w14:textId="77777777" w:rsidR="006D6D2D" w:rsidRDefault="006D6D2D" w:rsidP="00B87EE8">
            <w:pPr>
              <w:jc w:val="both"/>
              <w:rPr>
                <w:sz w:val="18"/>
                <w:szCs w:val="18"/>
              </w:rPr>
            </w:pPr>
          </w:p>
        </w:tc>
        <w:tc>
          <w:tcPr>
            <w:tcW w:w="1134" w:type="dxa"/>
            <w:tcBorders>
              <w:top w:val="single" w:sz="4" w:space="0" w:color="auto"/>
              <w:bottom w:val="single" w:sz="4" w:space="0" w:color="auto"/>
            </w:tcBorders>
          </w:tcPr>
          <w:p w14:paraId="27E53567" w14:textId="77777777" w:rsidR="006D6D2D" w:rsidRDefault="006D6D2D" w:rsidP="00B87EE8">
            <w:pPr>
              <w:rPr>
                <w:sz w:val="18"/>
                <w:szCs w:val="18"/>
              </w:rPr>
            </w:pPr>
            <w:proofErr w:type="spellStart"/>
            <w:r>
              <w:rPr>
                <w:sz w:val="18"/>
                <w:szCs w:val="18"/>
              </w:rPr>
              <w:t>Walkerton</w:t>
            </w:r>
            <w:proofErr w:type="spellEnd"/>
            <w:r>
              <w:rPr>
                <w:sz w:val="18"/>
                <w:szCs w:val="18"/>
              </w:rPr>
              <w:t>, Canada</w:t>
            </w:r>
          </w:p>
        </w:tc>
        <w:tc>
          <w:tcPr>
            <w:tcW w:w="708" w:type="dxa"/>
            <w:tcBorders>
              <w:top w:val="single" w:sz="4" w:space="0" w:color="auto"/>
              <w:bottom w:val="single" w:sz="4" w:space="0" w:color="auto"/>
            </w:tcBorders>
          </w:tcPr>
          <w:p w14:paraId="1F3E6638" w14:textId="77777777" w:rsidR="006D6D2D" w:rsidRDefault="006D6D2D" w:rsidP="00B87EE8">
            <w:pPr>
              <w:jc w:val="both"/>
              <w:rPr>
                <w:sz w:val="18"/>
                <w:szCs w:val="18"/>
              </w:rPr>
            </w:pPr>
            <w:r>
              <w:rPr>
                <w:sz w:val="18"/>
                <w:szCs w:val="18"/>
              </w:rPr>
              <w:t>2000</w:t>
            </w:r>
          </w:p>
        </w:tc>
        <w:tc>
          <w:tcPr>
            <w:tcW w:w="5387" w:type="dxa"/>
            <w:tcBorders>
              <w:top w:val="single" w:sz="4" w:space="0" w:color="auto"/>
              <w:bottom w:val="single" w:sz="4" w:space="0" w:color="auto"/>
            </w:tcBorders>
          </w:tcPr>
          <w:p w14:paraId="37E435DB" w14:textId="77777777" w:rsidR="006D6D2D" w:rsidRDefault="006D6D2D" w:rsidP="00B87EE8">
            <w:pPr>
              <w:jc w:val="both"/>
              <w:rPr>
                <w:sz w:val="18"/>
                <w:szCs w:val="18"/>
              </w:rPr>
            </w:pPr>
            <w:r>
              <w:rPr>
                <w:sz w:val="18"/>
                <w:szCs w:val="18"/>
              </w:rPr>
              <w:t xml:space="preserve">2300 syke og 7 døde grunnet </w:t>
            </w:r>
            <w:r>
              <w:rPr>
                <w:i/>
                <w:sz w:val="18"/>
                <w:szCs w:val="18"/>
              </w:rPr>
              <w:t>E.coli</w:t>
            </w:r>
            <w:r>
              <w:rPr>
                <w:sz w:val="18"/>
                <w:szCs w:val="18"/>
              </w:rPr>
              <w:t xml:space="preserve"> O157:H7 og </w:t>
            </w:r>
            <w:proofErr w:type="spellStart"/>
            <w:r>
              <w:rPr>
                <w:i/>
                <w:sz w:val="18"/>
                <w:szCs w:val="18"/>
              </w:rPr>
              <w:t>cabylobactyer</w:t>
            </w:r>
            <w:proofErr w:type="spellEnd"/>
            <w:r>
              <w:rPr>
                <w:i/>
                <w:sz w:val="18"/>
                <w:szCs w:val="18"/>
              </w:rPr>
              <w:t xml:space="preserve"> </w:t>
            </w:r>
            <w:proofErr w:type="spellStart"/>
            <w:r>
              <w:rPr>
                <w:i/>
                <w:sz w:val="18"/>
                <w:szCs w:val="18"/>
              </w:rPr>
              <w:t>jeuni</w:t>
            </w:r>
            <w:proofErr w:type="spellEnd"/>
            <w:r>
              <w:rPr>
                <w:sz w:val="18"/>
                <w:szCs w:val="18"/>
              </w:rPr>
              <w:t xml:space="preserve">. Årsaken var overflateavrenning fra </w:t>
            </w:r>
            <w:proofErr w:type="spellStart"/>
            <w:r>
              <w:rPr>
                <w:sz w:val="18"/>
                <w:szCs w:val="18"/>
              </w:rPr>
              <w:t>husdyrsgjødsel</w:t>
            </w:r>
            <w:proofErr w:type="spellEnd"/>
            <w:r>
              <w:rPr>
                <w:sz w:val="18"/>
                <w:szCs w:val="18"/>
              </w:rPr>
              <w:t xml:space="preserve"> ned i grunnvanns</w:t>
            </w:r>
            <w:r>
              <w:rPr>
                <w:sz w:val="18"/>
                <w:szCs w:val="18"/>
              </w:rPr>
              <w:softHyphen/>
              <w:t xml:space="preserve">brønn. Et medisinsk </w:t>
            </w:r>
            <w:proofErr w:type="spellStart"/>
            <w:r>
              <w:rPr>
                <w:sz w:val="18"/>
                <w:szCs w:val="18"/>
              </w:rPr>
              <w:t>oppfølgingsprogam</w:t>
            </w:r>
            <w:proofErr w:type="spellEnd"/>
            <w:r>
              <w:rPr>
                <w:sz w:val="18"/>
                <w:szCs w:val="18"/>
              </w:rPr>
              <w:t xml:space="preserve"> i etterkant av utbruddet viste at mange personer opplevde langvarige (år) uønskede helseeffekter (tarm problemer, høyt blokktrykk, nyreproblemer).</w:t>
            </w:r>
          </w:p>
        </w:tc>
        <w:tc>
          <w:tcPr>
            <w:tcW w:w="1276" w:type="dxa"/>
            <w:tcBorders>
              <w:top w:val="single" w:sz="4" w:space="0" w:color="auto"/>
              <w:bottom w:val="single" w:sz="4" w:space="0" w:color="auto"/>
            </w:tcBorders>
          </w:tcPr>
          <w:p w14:paraId="48F2DF49" w14:textId="77777777" w:rsidR="006D6D2D" w:rsidRPr="009307F1" w:rsidRDefault="006D6D2D" w:rsidP="00B87EE8">
            <w:pPr>
              <w:jc w:val="both"/>
              <w:rPr>
                <w:sz w:val="18"/>
                <w:szCs w:val="18"/>
                <w:lang w:val="en-US"/>
              </w:rPr>
            </w:pPr>
            <w:proofErr w:type="spellStart"/>
            <w:r w:rsidRPr="009307F1">
              <w:rPr>
                <w:sz w:val="18"/>
                <w:szCs w:val="18"/>
                <w:lang w:val="en-US"/>
              </w:rPr>
              <w:t>Hrudney</w:t>
            </w:r>
            <w:proofErr w:type="spellEnd"/>
            <w:r w:rsidRPr="009307F1">
              <w:rPr>
                <w:sz w:val="18"/>
                <w:szCs w:val="18"/>
                <w:lang w:val="en-US"/>
              </w:rPr>
              <w:t xml:space="preserve"> and </w:t>
            </w:r>
            <w:proofErr w:type="spellStart"/>
            <w:r w:rsidRPr="009307F1">
              <w:rPr>
                <w:sz w:val="18"/>
                <w:szCs w:val="18"/>
                <w:lang w:val="en-US"/>
              </w:rPr>
              <w:t>Hrudney</w:t>
            </w:r>
            <w:proofErr w:type="spellEnd"/>
            <w:r w:rsidRPr="009307F1">
              <w:rPr>
                <w:sz w:val="18"/>
                <w:szCs w:val="18"/>
                <w:lang w:val="en-US"/>
              </w:rPr>
              <w:t xml:space="preserve"> (2004), He</w:t>
            </w:r>
            <w:r>
              <w:rPr>
                <w:sz w:val="18"/>
                <w:szCs w:val="18"/>
                <w:lang w:val="en-US"/>
              </w:rPr>
              <w:t>a</w:t>
            </w:r>
            <w:r w:rsidRPr="009307F1">
              <w:rPr>
                <w:sz w:val="18"/>
                <w:szCs w:val="18"/>
                <w:lang w:val="en-US"/>
              </w:rPr>
              <w:t>lth Stream (2010)</w:t>
            </w:r>
          </w:p>
        </w:tc>
      </w:tr>
      <w:tr w:rsidR="006D6D2D" w14:paraId="09662670" w14:textId="77777777" w:rsidTr="00B87EE8">
        <w:trPr>
          <w:cantSplit/>
        </w:trPr>
        <w:tc>
          <w:tcPr>
            <w:tcW w:w="1101" w:type="dxa"/>
          </w:tcPr>
          <w:p w14:paraId="710F1417" w14:textId="77777777" w:rsidR="006D6D2D" w:rsidRPr="009307F1" w:rsidRDefault="006D6D2D" w:rsidP="00B87EE8">
            <w:pPr>
              <w:jc w:val="both"/>
              <w:rPr>
                <w:sz w:val="18"/>
                <w:szCs w:val="18"/>
                <w:lang w:val="en-US"/>
              </w:rPr>
            </w:pPr>
          </w:p>
        </w:tc>
        <w:tc>
          <w:tcPr>
            <w:tcW w:w="1134" w:type="dxa"/>
            <w:tcBorders>
              <w:top w:val="single" w:sz="4" w:space="0" w:color="auto"/>
              <w:bottom w:val="single" w:sz="4" w:space="0" w:color="auto"/>
            </w:tcBorders>
          </w:tcPr>
          <w:p w14:paraId="6A82B61B" w14:textId="77777777" w:rsidR="006D6D2D" w:rsidRDefault="006D6D2D" w:rsidP="00B87EE8">
            <w:pPr>
              <w:rPr>
                <w:sz w:val="18"/>
                <w:szCs w:val="18"/>
              </w:rPr>
            </w:pPr>
            <w:r>
              <w:rPr>
                <w:sz w:val="18"/>
                <w:szCs w:val="18"/>
              </w:rPr>
              <w:t>Bergen, Norge</w:t>
            </w:r>
          </w:p>
        </w:tc>
        <w:tc>
          <w:tcPr>
            <w:tcW w:w="708" w:type="dxa"/>
            <w:tcBorders>
              <w:top w:val="single" w:sz="4" w:space="0" w:color="auto"/>
              <w:bottom w:val="single" w:sz="4" w:space="0" w:color="auto"/>
            </w:tcBorders>
          </w:tcPr>
          <w:p w14:paraId="33911E79" w14:textId="77777777" w:rsidR="006D6D2D" w:rsidRDefault="006D6D2D" w:rsidP="00B87EE8">
            <w:pPr>
              <w:jc w:val="both"/>
              <w:rPr>
                <w:sz w:val="18"/>
                <w:szCs w:val="18"/>
              </w:rPr>
            </w:pPr>
            <w:r>
              <w:rPr>
                <w:sz w:val="18"/>
                <w:szCs w:val="18"/>
              </w:rPr>
              <w:t>2004</w:t>
            </w:r>
          </w:p>
        </w:tc>
        <w:tc>
          <w:tcPr>
            <w:tcW w:w="5387" w:type="dxa"/>
            <w:tcBorders>
              <w:top w:val="single" w:sz="4" w:space="0" w:color="auto"/>
              <w:bottom w:val="single" w:sz="4" w:space="0" w:color="auto"/>
            </w:tcBorders>
          </w:tcPr>
          <w:p w14:paraId="614ADAAD" w14:textId="77777777" w:rsidR="006D6D2D" w:rsidRPr="00802C2F" w:rsidRDefault="006D6D2D" w:rsidP="00B87EE8">
            <w:pPr>
              <w:jc w:val="both"/>
              <w:rPr>
                <w:sz w:val="18"/>
                <w:szCs w:val="18"/>
              </w:rPr>
            </w:pPr>
            <w:r>
              <w:rPr>
                <w:sz w:val="18"/>
                <w:szCs w:val="18"/>
              </w:rPr>
              <w:t xml:space="preserve">Vannbårent utbrudd av </w:t>
            </w:r>
            <w:proofErr w:type="spellStart"/>
            <w:r>
              <w:rPr>
                <w:sz w:val="18"/>
                <w:szCs w:val="18"/>
              </w:rPr>
              <w:t>giardiasis</w:t>
            </w:r>
            <w:proofErr w:type="spellEnd"/>
            <w:r>
              <w:rPr>
                <w:sz w:val="18"/>
                <w:szCs w:val="18"/>
              </w:rPr>
              <w:t xml:space="preserve"> hvor så mange som 4000- 6000 personer antas å ha blitt smittet. </w:t>
            </w:r>
            <w:r w:rsidRPr="00802C2F">
              <w:rPr>
                <w:sz w:val="18"/>
                <w:szCs w:val="18"/>
              </w:rPr>
              <w:t xml:space="preserve">Parasitten </w:t>
            </w:r>
            <w:proofErr w:type="spellStart"/>
            <w:r w:rsidRPr="00802C2F">
              <w:rPr>
                <w:i/>
                <w:sz w:val="18"/>
                <w:szCs w:val="18"/>
              </w:rPr>
              <w:t>Giardia</w:t>
            </w:r>
            <w:proofErr w:type="spellEnd"/>
            <w:r w:rsidRPr="00802C2F">
              <w:rPr>
                <w:sz w:val="18"/>
                <w:szCs w:val="18"/>
              </w:rPr>
              <w:t xml:space="preserve"> ble funnet i drikke</w:t>
            </w:r>
            <w:r>
              <w:rPr>
                <w:sz w:val="18"/>
                <w:szCs w:val="18"/>
              </w:rPr>
              <w:softHyphen/>
            </w:r>
            <w:r w:rsidRPr="00802C2F">
              <w:rPr>
                <w:sz w:val="18"/>
                <w:szCs w:val="18"/>
              </w:rPr>
              <w:t>vanns</w:t>
            </w:r>
            <w:r>
              <w:rPr>
                <w:sz w:val="18"/>
                <w:szCs w:val="18"/>
              </w:rPr>
              <w:softHyphen/>
            </w:r>
            <w:r w:rsidRPr="00802C2F">
              <w:rPr>
                <w:sz w:val="18"/>
                <w:szCs w:val="18"/>
              </w:rPr>
              <w:t xml:space="preserve">kilden </w:t>
            </w:r>
            <w:proofErr w:type="spellStart"/>
            <w:r w:rsidRPr="00802C2F">
              <w:rPr>
                <w:sz w:val="18"/>
                <w:szCs w:val="18"/>
              </w:rPr>
              <w:t>Svartediket</w:t>
            </w:r>
            <w:proofErr w:type="spellEnd"/>
            <w:r w:rsidRPr="00802C2F">
              <w:rPr>
                <w:sz w:val="18"/>
                <w:szCs w:val="18"/>
              </w:rPr>
              <w:t>.</w:t>
            </w:r>
            <w:r>
              <w:rPr>
                <w:sz w:val="18"/>
                <w:szCs w:val="18"/>
              </w:rPr>
              <w:t xml:space="preserve"> Sannsynlig årsak var kloakk i nedbør</w:t>
            </w:r>
            <w:r>
              <w:rPr>
                <w:sz w:val="18"/>
                <w:szCs w:val="18"/>
              </w:rPr>
              <w:softHyphen/>
              <w:t xml:space="preserve">feltet/ kilden. </w:t>
            </w:r>
          </w:p>
        </w:tc>
        <w:tc>
          <w:tcPr>
            <w:tcW w:w="1276" w:type="dxa"/>
            <w:tcBorders>
              <w:top w:val="single" w:sz="4" w:space="0" w:color="auto"/>
              <w:bottom w:val="single" w:sz="4" w:space="0" w:color="auto"/>
            </w:tcBorders>
          </w:tcPr>
          <w:p w14:paraId="0FB40D12" w14:textId="77777777" w:rsidR="006D6D2D" w:rsidRDefault="00BC017A" w:rsidP="00B87EE8">
            <w:pPr>
              <w:autoSpaceDE w:val="0"/>
              <w:jc w:val="both"/>
              <w:rPr>
                <w:sz w:val="18"/>
                <w:szCs w:val="18"/>
              </w:rPr>
            </w:pPr>
            <w:hyperlink r:id="rId8" w:history="1">
              <w:r w:rsidR="006D6D2D">
                <w:rPr>
                  <w:rFonts w:ascii="ZWAdobeF" w:hAnsi="ZWAdobeF" w:cs="ZWAdobeF"/>
                  <w:sz w:val="2"/>
                  <w:szCs w:val="2"/>
                </w:rPr>
                <w:t>8TU</w:t>
              </w:r>
              <w:r w:rsidR="006D6D2D">
                <w:rPr>
                  <w:rStyle w:val="Hyperlink"/>
                  <w:sz w:val="18"/>
                  <w:szCs w:val="18"/>
                </w:rPr>
                <w:t>www.bergenvann.no</w:t>
              </w:r>
              <w:r w:rsidR="006D6D2D">
                <w:rPr>
                  <w:rStyle w:val="Hyperlink"/>
                  <w:rFonts w:ascii="ZWAdobeF" w:hAnsi="ZWAdobeF" w:cs="ZWAdobeF"/>
                  <w:sz w:val="2"/>
                  <w:szCs w:val="2"/>
                </w:rPr>
                <w:t>U8T</w:t>
              </w:r>
            </w:hyperlink>
            <w:r w:rsidR="006D6D2D">
              <w:t xml:space="preserve">, </w:t>
            </w:r>
            <w:r w:rsidR="006D6D2D" w:rsidRPr="008E793A">
              <w:rPr>
                <w:sz w:val="18"/>
                <w:szCs w:val="18"/>
              </w:rPr>
              <w:t>Eikebrokk et al. (2006)</w:t>
            </w:r>
          </w:p>
        </w:tc>
      </w:tr>
      <w:tr w:rsidR="006D6D2D" w14:paraId="646008D1" w14:textId="77777777" w:rsidTr="00B87EE8">
        <w:trPr>
          <w:cantSplit/>
        </w:trPr>
        <w:tc>
          <w:tcPr>
            <w:tcW w:w="1101" w:type="dxa"/>
          </w:tcPr>
          <w:p w14:paraId="2EDD4153" w14:textId="77777777" w:rsidR="006D6D2D" w:rsidRPr="009307F1" w:rsidRDefault="006D6D2D" w:rsidP="00B87EE8">
            <w:pPr>
              <w:jc w:val="both"/>
              <w:rPr>
                <w:sz w:val="18"/>
                <w:szCs w:val="18"/>
                <w:lang w:val="en-US"/>
              </w:rPr>
            </w:pPr>
          </w:p>
        </w:tc>
        <w:tc>
          <w:tcPr>
            <w:tcW w:w="1134" w:type="dxa"/>
            <w:tcBorders>
              <w:top w:val="single" w:sz="4" w:space="0" w:color="auto"/>
              <w:bottom w:val="single" w:sz="4" w:space="0" w:color="auto"/>
            </w:tcBorders>
          </w:tcPr>
          <w:p w14:paraId="791FCE30" w14:textId="77777777" w:rsidR="006D6D2D" w:rsidRDefault="006D6D2D" w:rsidP="00B87EE8">
            <w:pPr>
              <w:rPr>
                <w:sz w:val="18"/>
                <w:szCs w:val="18"/>
              </w:rPr>
            </w:pPr>
            <w:r>
              <w:rPr>
                <w:sz w:val="18"/>
                <w:szCs w:val="18"/>
              </w:rPr>
              <w:t>Bergen</w:t>
            </w:r>
          </w:p>
        </w:tc>
        <w:tc>
          <w:tcPr>
            <w:tcW w:w="708" w:type="dxa"/>
            <w:tcBorders>
              <w:top w:val="single" w:sz="4" w:space="0" w:color="auto"/>
              <w:bottom w:val="single" w:sz="4" w:space="0" w:color="auto"/>
            </w:tcBorders>
          </w:tcPr>
          <w:p w14:paraId="5435FAC0" w14:textId="77777777" w:rsidR="006D6D2D" w:rsidRDefault="006D6D2D" w:rsidP="00B87EE8">
            <w:pPr>
              <w:jc w:val="both"/>
              <w:rPr>
                <w:sz w:val="18"/>
                <w:szCs w:val="18"/>
              </w:rPr>
            </w:pPr>
            <w:r>
              <w:rPr>
                <w:sz w:val="18"/>
                <w:szCs w:val="18"/>
              </w:rPr>
              <w:t>2005</w:t>
            </w:r>
          </w:p>
        </w:tc>
        <w:tc>
          <w:tcPr>
            <w:tcW w:w="5387" w:type="dxa"/>
            <w:tcBorders>
              <w:top w:val="single" w:sz="4" w:space="0" w:color="auto"/>
              <w:bottom w:val="single" w:sz="4" w:space="0" w:color="auto"/>
            </w:tcBorders>
          </w:tcPr>
          <w:p w14:paraId="35E18692" w14:textId="77777777" w:rsidR="006D6D2D" w:rsidRDefault="006D6D2D" w:rsidP="00B87EE8">
            <w:pPr>
              <w:jc w:val="both"/>
              <w:rPr>
                <w:sz w:val="18"/>
                <w:szCs w:val="18"/>
              </w:rPr>
            </w:pPr>
            <w:r w:rsidRPr="009D2660">
              <w:rPr>
                <w:sz w:val="18"/>
                <w:szCs w:val="18"/>
              </w:rPr>
              <w:t xml:space="preserve">UV-anlegget ved </w:t>
            </w:r>
            <w:proofErr w:type="spellStart"/>
            <w:r w:rsidRPr="009D2660">
              <w:rPr>
                <w:sz w:val="18"/>
                <w:szCs w:val="18"/>
              </w:rPr>
              <w:t>Svartedikets</w:t>
            </w:r>
            <w:proofErr w:type="spellEnd"/>
            <w:r w:rsidRPr="009D2660">
              <w:rPr>
                <w:sz w:val="18"/>
                <w:szCs w:val="18"/>
              </w:rPr>
              <w:t xml:space="preserve"> vannbehandlingsanlegg</w:t>
            </w:r>
            <w:r>
              <w:rPr>
                <w:sz w:val="18"/>
                <w:szCs w:val="18"/>
              </w:rPr>
              <w:t xml:space="preserve"> (lokalisert i det gamle klorhuset)</w:t>
            </w:r>
            <w:r w:rsidRPr="009D2660">
              <w:rPr>
                <w:sz w:val="18"/>
                <w:szCs w:val="18"/>
              </w:rPr>
              <w:t xml:space="preserve"> </w:t>
            </w:r>
            <w:r>
              <w:rPr>
                <w:sz w:val="18"/>
                <w:szCs w:val="18"/>
              </w:rPr>
              <w:t>ble satt ut av drift som en følge av flom (overvann)</w:t>
            </w:r>
            <w:r w:rsidRPr="009D2660">
              <w:rPr>
                <w:sz w:val="18"/>
                <w:szCs w:val="18"/>
              </w:rPr>
              <w:t xml:space="preserve">. Flommen </w:t>
            </w:r>
            <w:r>
              <w:rPr>
                <w:sz w:val="18"/>
                <w:szCs w:val="18"/>
              </w:rPr>
              <w:t xml:space="preserve">slo </w:t>
            </w:r>
            <w:r w:rsidRPr="009D2660">
              <w:rPr>
                <w:sz w:val="18"/>
                <w:szCs w:val="18"/>
              </w:rPr>
              <w:t>ut UV-anlegget som beskytter mot parasitter og Bergen kommune råde</w:t>
            </w:r>
            <w:r>
              <w:rPr>
                <w:sz w:val="18"/>
                <w:szCs w:val="18"/>
              </w:rPr>
              <w:t>t</w:t>
            </w:r>
            <w:r w:rsidRPr="009D2660">
              <w:rPr>
                <w:sz w:val="18"/>
                <w:szCs w:val="18"/>
              </w:rPr>
              <w:t xml:space="preserve"> byens befolkning til å koke drikkevannet. </w:t>
            </w:r>
            <w:r>
              <w:rPr>
                <w:sz w:val="18"/>
                <w:szCs w:val="18"/>
              </w:rPr>
              <w:t xml:space="preserve">Flom kombinert med manglende hygienisk barriere </w:t>
            </w:r>
            <w:r w:rsidRPr="00C10351">
              <w:rPr>
                <w:sz w:val="18"/>
                <w:szCs w:val="18"/>
              </w:rPr>
              <w:t xml:space="preserve">førte til </w:t>
            </w:r>
            <w:r>
              <w:rPr>
                <w:sz w:val="18"/>
                <w:szCs w:val="18"/>
              </w:rPr>
              <w:t xml:space="preserve">ny frykt </w:t>
            </w:r>
            <w:r w:rsidRPr="00C10351">
              <w:rPr>
                <w:sz w:val="18"/>
                <w:szCs w:val="18"/>
              </w:rPr>
              <w:t xml:space="preserve">for </w:t>
            </w:r>
            <w:proofErr w:type="spellStart"/>
            <w:r w:rsidRPr="00C10351">
              <w:rPr>
                <w:sz w:val="18"/>
                <w:szCs w:val="18"/>
              </w:rPr>
              <w:t>giardia</w:t>
            </w:r>
            <w:proofErr w:type="spellEnd"/>
            <w:r w:rsidRPr="00C10351">
              <w:rPr>
                <w:sz w:val="18"/>
                <w:szCs w:val="18"/>
              </w:rPr>
              <w:t xml:space="preserve">-spredning fra </w:t>
            </w:r>
            <w:proofErr w:type="spellStart"/>
            <w:r w:rsidRPr="00C10351">
              <w:rPr>
                <w:sz w:val="18"/>
                <w:szCs w:val="18"/>
              </w:rPr>
              <w:t>Svartediket</w:t>
            </w:r>
            <w:proofErr w:type="spellEnd"/>
            <w:r>
              <w:rPr>
                <w:sz w:val="18"/>
                <w:szCs w:val="18"/>
              </w:rPr>
              <w:t xml:space="preserve"> ett år etter </w:t>
            </w:r>
            <w:proofErr w:type="spellStart"/>
            <w:r>
              <w:rPr>
                <w:sz w:val="18"/>
                <w:szCs w:val="18"/>
              </w:rPr>
              <w:t>Giardia</w:t>
            </w:r>
            <w:proofErr w:type="spellEnd"/>
            <w:r>
              <w:rPr>
                <w:sz w:val="18"/>
                <w:szCs w:val="18"/>
              </w:rPr>
              <w:t xml:space="preserve"> hendelsen. </w:t>
            </w:r>
          </w:p>
        </w:tc>
        <w:tc>
          <w:tcPr>
            <w:tcW w:w="1276" w:type="dxa"/>
            <w:tcBorders>
              <w:top w:val="single" w:sz="4" w:space="0" w:color="auto"/>
              <w:bottom w:val="single" w:sz="4" w:space="0" w:color="auto"/>
            </w:tcBorders>
          </w:tcPr>
          <w:p w14:paraId="27F45B51" w14:textId="77777777" w:rsidR="006D6D2D" w:rsidRPr="00C10351" w:rsidRDefault="00BC017A" w:rsidP="00B87EE8">
            <w:pPr>
              <w:autoSpaceDE w:val="0"/>
              <w:jc w:val="both"/>
              <w:rPr>
                <w:sz w:val="18"/>
              </w:rPr>
            </w:pPr>
            <w:hyperlink r:id="rId9" w:history="1">
              <w:r w:rsidR="006D6D2D" w:rsidRPr="00434D08">
                <w:rPr>
                  <w:rStyle w:val="Hyperlink"/>
                  <w:sz w:val="18"/>
                </w:rPr>
                <w:t>http://www.nrk.no/hordaland/kokepabud-i-bergen-oppheves-1.207508</w:t>
              </w:r>
            </w:hyperlink>
            <w:r w:rsidR="006D6D2D">
              <w:rPr>
                <w:sz w:val="18"/>
              </w:rPr>
              <w:t xml:space="preserve"> </w:t>
            </w:r>
          </w:p>
        </w:tc>
      </w:tr>
      <w:tr w:rsidR="006D6D2D" w14:paraId="42C91899" w14:textId="77777777" w:rsidTr="00B87EE8">
        <w:trPr>
          <w:cantSplit/>
        </w:trPr>
        <w:tc>
          <w:tcPr>
            <w:tcW w:w="1101" w:type="dxa"/>
          </w:tcPr>
          <w:p w14:paraId="533F2453" w14:textId="77777777" w:rsidR="006D6D2D" w:rsidRDefault="006D6D2D" w:rsidP="00B87EE8">
            <w:pPr>
              <w:jc w:val="both"/>
              <w:rPr>
                <w:sz w:val="18"/>
                <w:szCs w:val="18"/>
              </w:rPr>
            </w:pPr>
          </w:p>
        </w:tc>
        <w:tc>
          <w:tcPr>
            <w:tcW w:w="1134" w:type="dxa"/>
            <w:tcBorders>
              <w:top w:val="single" w:sz="4" w:space="0" w:color="auto"/>
              <w:bottom w:val="single" w:sz="4" w:space="0" w:color="auto"/>
            </w:tcBorders>
          </w:tcPr>
          <w:p w14:paraId="38615B4B" w14:textId="77777777" w:rsidR="006D6D2D" w:rsidRDefault="006D6D2D" w:rsidP="00B87EE8">
            <w:pPr>
              <w:rPr>
                <w:sz w:val="18"/>
                <w:szCs w:val="18"/>
              </w:rPr>
            </w:pPr>
            <w:r>
              <w:rPr>
                <w:sz w:val="18"/>
                <w:szCs w:val="18"/>
              </w:rPr>
              <w:t>Nord West Wales, UK</w:t>
            </w:r>
          </w:p>
        </w:tc>
        <w:tc>
          <w:tcPr>
            <w:tcW w:w="708" w:type="dxa"/>
            <w:tcBorders>
              <w:top w:val="single" w:sz="4" w:space="0" w:color="auto"/>
              <w:bottom w:val="single" w:sz="4" w:space="0" w:color="auto"/>
            </w:tcBorders>
          </w:tcPr>
          <w:p w14:paraId="09F82F9B" w14:textId="77777777" w:rsidR="006D6D2D" w:rsidRDefault="006D6D2D" w:rsidP="00B87EE8">
            <w:pPr>
              <w:jc w:val="both"/>
              <w:rPr>
                <w:sz w:val="18"/>
                <w:szCs w:val="18"/>
              </w:rPr>
            </w:pPr>
            <w:proofErr w:type="spellStart"/>
            <w:r>
              <w:rPr>
                <w:sz w:val="18"/>
                <w:szCs w:val="18"/>
              </w:rPr>
              <w:t>Okt</w:t>
            </w:r>
            <w:proofErr w:type="spellEnd"/>
          </w:p>
          <w:p w14:paraId="1146FB3E" w14:textId="77777777" w:rsidR="006D6D2D" w:rsidRDefault="006D6D2D" w:rsidP="00B87EE8">
            <w:pPr>
              <w:jc w:val="both"/>
              <w:rPr>
                <w:sz w:val="18"/>
                <w:szCs w:val="18"/>
              </w:rPr>
            </w:pPr>
            <w:r>
              <w:rPr>
                <w:sz w:val="18"/>
                <w:szCs w:val="18"/>
              </w:rPr>
              <w:t>2005</w:t>
            </w:r>
          </w:p>
        </w:tc>
        <w:tc>
          <w:tcPr>
            <w:tcW w:w="5387" w:type="dxa"/>
            <w:tcBorders>
              <w:top w:val="single" w:sz="4" w:space="0" w:color="auto"/>
              <w:bottom w:val="single" w:sz="4" w:space="0" w:color="auto"/>
            </w:tcBorders>
          </w:tcPr>
          <w:p w14:paraId="6B213A42" w14:textId="77777777" w:rsidR="006D6D2D" w:rsidRDefault="006D6D2D" w:rsidP="00B87EE8">
            <w:pPr>
              <w:jc w:val="both"/>
              <w:rPr>
                <w:sz w:val="18"/>
                <w:szCs w:val="18"/>
              </w:rPr>
            </w:pPr>
            <w:r>
              <w:rPr>
                <w:sz w:val="18"/>
                <w:szCs w:val="18"/>
              </w:rPr>
              <w:t xml:space="preserve">Utbrudd av </w:t>
            </w:r>
            <w:proofErr w:type="spellStart"/>
            <w:r>
              <w:rPr>
                <w:i/>
                <w:sz w:val="18"/>
                <w:szCs w:val="18"/>
              </w:rPr>
              <w:t>cryptosporidiose</w:t>
            </w:r>
            <w:proofErr w:type="spellEnd"/>
            <w:r>
              <w:rPr>
                <w:i/>
                <w:sz w:val="18"/>
                <w:szCs w:val="18"/>
              </w:rPr>
              <w:t xml:space="preserve"> </w:t>
            </w:r>
            <w:r>
              <w:rPr>
                <w:sz w:val="18"/>
                <w:szCs w:val="18"/>
              </w:rPr>
              <w:t xml:space="preserve">sannsynligvis forårsaket av avføring/ smitte (diaré) fra en eller flere personer i nedbørfeltet. Vannkilden var en stor kilde med antatt god barriere virking (A1 klassifisering) og det var ingen barrierer mot </w:t>
            </w:r>
            <w:proofErr w:type="spellStart"/>
            <w:r w:rsidRPr="00BD2BBA">
              <w:rPr>
                <w:i/>
                <w:sz w:val="18"/>
                <w:szCs w:val="18"/>
              </w:rPr>
              <w:t>cryptosporidium</w:t>
            </w:r>
            <w:proofErr w:type="spellEnd"/>
            <w:r>
              <w:rPr>
                <w:sz w:val="18"/>
                <w:szCs w:val="18"/>
              </w:rPr>
              <w:t xml:space="preserve"> i vannbehandlingen. 231 personer rapportert syke. Innsykning over en lang periode indikerte kontinuerlig forurensing og lave konsentrasjoner. Alle målinger ved VBA viste at vannverket virket som planlagt. Kontinuerlig prøvetaking (filtrering av </w:t>
            </w:r>
            <w:proofErr w:type="spellStart"/>
            <w:r>
              <w:rPr>
                <w:sz w:val="18"/>
                <w:szCs w:val="18"/>
              </w:rPr>
              <w:t>rentvann</w:t>
            </w:r>
            <w:proofErr w:type="spellEnd"/>
            <w:r>
              <w:rPr>
                <w:sz w:val="18"/>
                <w:szCs w:val="18"/>
              </w:rPr>
              <w:t xml:space="preserve">) på vannverket i den aktuelle perioden viste bare lave konsentrasjoner av parasitter. Kokevarsel varte i 9 uker for de 60000 personene som var tilknyttet vannverket. Konklusjonen fra utvalget som gransket hendelsen var bl.a. at infeksiøs dose kan være så lav som 1 </w:t>
            </w:r>
            <w:proofErr w:type="spellStart"/>
            <w:r>
              <w:rPr>
                <w:sz w:val="18"/>
                <w:szCs w:val="18"/>
              </w:rPr>
              <w:t>oocyst</w:t>
            </w:r>
            <w:proofErr w:type="spellEnd"/>
            <w:r>
              <w:rPr>
                <w:sz w:val="18"/>
                <w:szCs w:val="18"/>
              </w:rPr>
              <w:t>. Videre konkluderte man at en ikke bør basere seg bare på målinger samlestokken fra parallelle filtre. Utvidet vannbe</w:t>
            </w:r>
            <w:r>
              <w:rPr>
                <w:sz w:val="18"/>
                <w:szCs w:val="18"/>
              </w:rPr>
              <w:softHyphen/>
              <w:t xml:space="preserve">handling igangsatt i etterkant i form av UV installasjon for å sikre seg mot tilsvarende hendelser i fremtiden. Hendelsen er svært aktuell lærdom for norske vannverk hvor en observerer tidvis lave verdier av parasitter i råvannet. </w:t>
            </w:r>
          </w:p>
        </w:tc>
        <w:tc>
          <w:tcPr>
            <w:tcW w:w="1276" w:type="dxa"/>
            <w:tcBorders>
              <w:top w:val="single" w:sz="4" w:space="0" w:color="auto"/>
              <w:bottom w:val="single" w:sz="4" w:space="0" w:color="auto"/>
            </w:tcBorders>
          </w:tcPr>
          <w:p w14:paraId="74C4F3C7" w14:textId="77777777" w:rsidR="006D6D2D" w:rsidRDefault="006D6D2D" w:rsidP="00B87EE8">
            <w:pPr>
              <w:jc w:val="both"/>
              <w:rPr>
                <w:sz w:val="18"/>
                <w:szCs w:val="18"/>
              </w:rPr>
            </w:pPr>
            <w:r>
              <w:rPr>
                <w:sz w:val="18"/>
                <w:szCs w:val="18"/>
              </w:rPr>
              <w:t xml:space="preserve">Lines C (2006), </w:t>
            </w:r>
            <w:r w:rsidRPr="00651018">
              <w:rPr>
                <w:sz w:val="18"/>
                <w:szCs w:val="18"/>
                <w:lang w:val="en-US"/>
              </w:rPr>
              <w:t>Health Stream (2010)</w:t>
            </w:r>
          </w:p>
        </w:tc>
      </w:tr>
      <w:tr w:rsidR="006D6D2D" w14:paraId="70261AE6" w14:textId="77777777" w:rsidTr="00B87EE8">
        <w:trPr>
          <w:cantSplit/>
        </w:trPr>
        <w:tc>
          <w:tcPr>
            <w:tcW w:w="1101" w:type="dxa"/>
          </w:tcPr>
          <w:p w14:paraId="37C17070" w14:textId="77777777" w:rsidR="006D6D2D" w:rsidRDefault="006D6D2D" w:rsidP="00B87EE8">
            <w:pPr>
              <w:jc w:val="both"/>
              <w:rPr>
                <w:sz w:val="18"/>
                <w:szCs w:val="18"/>
              </w:rPr>
            </w:pPr>
          </w:p>
        </w:tc>
        <w:tc>
          <w:tcPr>
            <w:tcW w:w="1134" w:type="dxa"/>
            <w:tcBorders>
              <w:top w:val="single" w:sz="4" w:space="0" w:color="auto"/>
              <w:bottom w:val="single" w:sz="4" w:space="0" w:color="auto"/>
            </w:tcBorders>
          </w:tcPr>
          <w:p w14:paraId="13033DC6" w14:textId="77777777" w:rsidR="006D6D2D" w:rsidRDefault="006D6D2D" w:rsidP="00B87EE8">
            <w:pPr>
              <w:rPr>
                <w:sz w:val="18"/>
                <w:szCs w:val="18"/>
              </w:rPr>
            </w:pPr>
            <w:r>
              <w:rPr>
                <w:sz w:val="18"/>
                <w:szCs w:val="18"/>
              </w:rPr>
              <w:t>Køge, Danmark</w:t>
            </w:r>
          </w:p>
        </w:tc>
        <w:tc>
          <w:tcPr>
            <w:tcW w:w="708" w:type="dxa"/>
            <w:tcBorders>
              <w:top w:val="single" w:sz="4" w:space="0" w:color="auto"/>
              <w:bottom w:val="single" w:sz="4" w:space="0" w:color="auto"/>
            </w:tcBorders>
          </w:tcPr>
          <w:p w14:paraId="7E659A89" w14:textId="77777777" w:rsidR="006D6D2D" w:rsidRDefault="006D6D2D" w:rsidP="00B87EE8">
            <w:pPr>
              <w:jc w:val="both"/>
              <w:rPr>
                <w:sz w:val="18"/>
                <w:szCs w:val="18"/>
              </w:rPr>
            </w:pPr>
            <w:r>
              <w:rPr>
                <w:sz w:val="18"/>
                <w:szCs w:val="18"/>
              </w:rPr>
              <w:t>Januar 2007</w:t>
            </w:r>
          </w:p>
        </w:tc>
        <w:tc>
          <w:tcPr>
            <w:tcW w:w="5387" w:type="dxa"/>
            <w:tcBorders>
              <w:top w:val="single" w:sz="4" w:space="0" w:color="auto"/>
              <w:bottom w:val="single" w:sz="4" w:space="0" w:color="auto"/>
            </w:tcBorders>
          </w:tcPr>
          <w:p w14:paraId="1AE67029" w14:textId="77777777" w:rsidR="006D6D2D" w:rsidRDefault="006D6D2D" w:rsidP="00B87EE8">
            <w:pPr>
              <w:jc w:val="both"/>
              <w:rPr>
                <w:sz w:val="18"/>
                <w:szCs w:val="18"/>
              </w:rPr>
            </w:pPr>
            <w:smartTag w:uri="urn:schemas-microsoft-com:office:smarttags" w:element="metricconverter">
              <w:smartTagPr>
                <w:attr w:name="ProductID" w:val="27.000 liter"/>
              </w:smartTagPr>
              <w:r>
                <w:rPr>
                  <w:sz w:val="18"/>
                  <w:szCs w:val="18"/>
                </w:rPr>
                <w:t>27.000 liter</w:t>
              </w:r>
            </w:smartTag>
            <w:r>
              <w:rPr>
                <w:sz w:val="18"/>
                <w:szCs w:val="18"/>
              </w:rPr>
              <w:t xml:space="preserve"> spillvann fra kommunens kloakkrenseanlegg strømmet ut på vannledningsnettet og 3000 personer fikk forurenset vann hvorav </w:t>
            </w:r>
            <w:proofErr w:type="spellStart"/>
            <w:r>
              <w:rPr>
                <w:sz w:val="18"/>
                <w:szCs w:val="18"/>
              </w:rPr>
              <w:t>ca</w:t>
            </w:r>
            <w:proofErr w:type="spellEnd"/>
            <w:r>
              <w:rPr>
                <w:sz w:val="18"/>
                <w:szCs w:val="18"/>
              </w:rPr>
              <w:t xml:space="preserve"> 140 ble syke. Forurensingen oppsto fordi renset spillvann (med høyt trykk) ble koblet til vannledningsnettet manuelt. Kombinasjonen av en dårlig vedlikeholdt ventil og manglende </w:t>
            </w:r>
            <w:proofErr w:type="spellStart"/>
            <w:r>
              <w:rPr>
                <w:sz w:val="18"/>
                <w:szCs w:val="18"/>
              </w:rPr>
              <w:t>tilbakestrømningssikring</w:t>
            </w:r>
            <w:proofErr w:type="spellEnd"/>
            <w:r>
              <w:rPr>
                <w:sz w:val="18"/>
                <w:szCs w:val="18"/>
              </w:rPr>
              <w:t xml:space="preserve"> gjorde hendelsen mulig. </w:t>
            </w:r>
          </w:p>
        </w:tc>
        <w:tc>
          <w:tcPr>
            <w:tcW w:w="1276" w:type="dxa"/>
            <w:tcBorders>
              <w:top w:val="single" w:sz="4" w:space="0" w:color="auto"/>
              <w:bottom w:val="single" w:sz="4" w:space="0" w:color="auto"/>
            </w:tcBorders>
          </w:tcPr>
          <w:p w14:paraId="15698813" w14:textId="77777777" w:rsidR="006D6D2D" w:rsidRDefault="00BC017A" w:rsidP="00B87EE8">
            <w:pPr>
              <w:autoSpaceDE w:val="0"/>
              <w:jc w:val="both"/>
              <w:rPr>
                <w:sz w:val="18"/>
                <w:szCs w:val="18"/>
              </w:rPr>
            </w:pPr>
            <w:hyperlink r:id="rId10" w:history="1">
              <w:r w:rsidR="006D6D2D">
                <w:rPr>
                  <w:rFonts w:ascii="ZWAdobeF" w:hAnsi="ZWAdobeF" w:cs="ZWAdobeF"/>
                  <w:sz w:val="2"/>
                  <w:szCs w:val="2"/>
                </w:rPr>
                <w:t>8TU</w:t>
              </w:r>
              <w:r w:rsidR="006D6D2D">
                <w:rPr>
                  <w:rStyle w:val="Hyperlink"/>
                  <w:sz w:val="18"/>
                  <w:szCs w:val="18"/>
                </w:rPr>
                <w:t>www.bt.dk</w:t>
              </w:r>
              <w:r w:rsidR="006D6D2D">
                <w:rPr>
                  <w:rStyle w:val="Hyperlink"/>
                  <w:rFonts w:ascii="ZWAdobeF" w:hAnsi="ZWAdobeF" w:cs="ZWAdobeF"/>
                  <w:sz w:val="2"/>
                  <w:szCs w:val="2"/>
                </w:rPr>
                <w:t>U8T</w:t>
              </w:r>
            </w:hyperlink>
          </w:p>
          <w:p w14:paraId="0C95F6B4" w14:textId="77777777" w:rsidR="006D6D2D" w:rsidRDefault="006D6D2D" w:rsidP="00B87EE8">
            <w:pPr>
              <w:jc w:val="both"/>
              <w:rPr>
                <w:sz w:val="18"/>
                <w:szCs w:val="18"/>
              </w:rPr>
            </w:pPr>
          </w:p>
        </w:tc>
      </w:tr>
      <w:tr w:rsidR="006D6D2D" w14:paraId="18470722" w14:textId="77777777" w:rsidTr="00B87EE8">
        <w:trPr>
          <w:cantSplit/>
        </w:trPr>
        <w:tc>
          <w:tcPr>
            <w:tcW w:w="1101" w:type="dxa"/>
          </w:tcPr>
          <w:p w14:paraId="00E2DCA6" w14:textId="77777777" w:rsidR="006D6D2D" w:rsidRPr="00730A65" w:rsidRDefault="006D6D2D" w:rsidP="00B87EE8">
            <w:pPr>
              <w:jc w:val="both"/>
              <w:rPr>
                <w:sz w:val="18"/>
                <w:szCs w:val="18"/>
              </w:rPr>
            </w:pPr>
          </w:p>
        </w:tc>
        <w:tc>
          <w:tcPr>
            <w:tcW w:w="1134" w:type="dxa"/>
            <w:tcBorders>
              <w:top w:val="single" w:sz="4" w:space="0" w:color="auto"/>
              <w:bottom w:val="single" w:sz="4" w:space="0" w:color="auto"/>
            </w:tcBorders>
          </w:tcPr>
          <w:p w14:paraId="1A377FC8" w14:textId="77777777" w:rsidR="006D6D2D" w:rsidRPr="00730A65" w:rsidRDefault="006D6D2D" w:rsidP="00B87EE8">
            <w:pPr>
              <w:rPr>
                <w:sz w:val="18"/>
                <w:szCs w:val="18"/>
              </w:rPr>
            </w:pPr>
            <w:r w:rsidRPr="00730A65">
              <w:rPr>
                <w:sz w:val="18"/>
                <w:szCs w:val="18"/>
              </w:rPr>
              <w:t xml:space="preserve">Røros, Norge </w:t>
            </w:r>
          </w:p>
        </w:tc>
        <w:tc>
          <w:tcPr>
            <w:tcW w:w="708" w:type="dxa"/>
            <w:tcBorders>
              <w:top w:val="single" w:sz="4" w:space="0" w:color="auto"/>
              <w:bottom w:val="single" w:sz="4" w:space="0" w:color="auto"/>
            </w:tcBorders>
          </w:tcPr>
          <w:p w14:paraId="5E2DED54" w14:textId="77777777" w:rsidR="006D6D2D" w:rsidRPr="00730A65" w:rsidRDefault="006D6D2D" w:rsidP="00B87EE8">
            <w:pPr>
              <w:jc w:val="both"/>
              <w:rPr>
                <w:sz w:val="18"/>
                <w:szCs w:val="18"/>
              </w:rPr>
            </w:pPr>
            <w:r w:rsidRPr="00730A65">
              <w:rPr>
                <w:sz w:val="18"/>
                <w:szCs w:val="18"/>
              </w:rPr>
              <w:t>2007</w:t>
            </w:r>
          </w:p>
        </w:tc>
        <w:tc>
          <w:tcPr>
            <w:tcW w:w="5387" w:type="dxa"/>
            <w:tcBorders>
              <w:top w:val="single" w:sz="4" w:space="0" w:color="auto"/>
              <w:bottom w:val="single" w:sz="4" w:space="0" w:color="auto"/>
            </w:tcBorders>
          </w:tcPr>
          <w:p w14:paraId="22F69469" w14:textId="66F934EA" w:rsidR="006D6D2D" w:rsidRPr="00730A65" w:rsidRDefault="006D6D2D" w:rsidP="00D425A2">
            <w:pPr>
              <w:jc w:val="both"/>
              <w:rPr>
                <w:sz w:val="18"/>
                <w:szCs w:val="18"/>
              </w:rPr>
            </w:pPr>
            <w:r>
              <w:rPr>
                <w:sz w:val="18"/>
                <w:szCs w:val="18"/>
              </w:rPr>
              <w:t xml:space="preserve">Vannbårent sykdomsutbrudd </w:t>
            </w:r>
            <w:r w:rsidR="00D425A2">
              <w:rPr>
                <w:sz w:val="18"/>
                <w:szCs w:val="18"/>
              </w:rPr>
              <w:t xml:space="preserve">forårsaket av </w:t>
            </w:r>
            <w:proofErr w:type="spellStart"/>
            <w:r w:rsidR="00D425A2" w:rsidRPr="00D425A2">
              <w:rPr>
                <w:i/>
                <w:sz w:val="18"/>
                <w:szCs w:val="18"/>
              </w:rPr>
              <w:t>Campylobacter</w:t>
            </w:r>
            <w:proofErr w:type="spellEnd"/>
            <w:r w:rsidR="00D425A2">
              <w:rPr>
                <w:sz w:val="18"/>
                <w:szCs w:val="18"/>
              </w:rPr>
              <w:t xml:space="preserve"> </w:t>
            </w:r>
            <w:r w:rsidRPr="00730A65">
              <w:rPr>
                <w:sz w:val="18"/>
                <w:szCs w:val="18"/>
              </w:rPr>
              <w:t xml:space="preserve">på Røros våren 2007 hvor </w:t>
            </w:r>
            <w:proofErr w:type="spellStart"/>
            <w:r w:rsidRPr="00730A65">
              <w:rPr>
                <w:sz w:val="18"/>
                <w:szCs w:val="18"/>
              </w:rPr>
              <w:t>ca</w:t>
            </w:r>
            <w:proofErr w:type="spellEnd"/>
            <w:r w:rsidRPr="00730A65">
              <w:rPr>
                <w:sz w:val="18"/>
                <w:szCs w:val="18"/>
              </w:rPr>
              <w:t xml:space="preserve"> halvparten av de </w:t>
            </w:r>
            <w:proofErr w:type="spellStart"/>
            <w:r w:rsidRPr="00730A65">
              <w:rPr>
                <w:sz w:val="18"/>
                <w:szCs w:val="18"/>
              </w:rPr>
              <w:t>ca</w:t>
            </w:r>
            <w:proofErr w:type="spellEnd"/>
            <w:r w:rsidRPr="00730A65">
              <w:rPr>
                <w:sz w:val="18"/>
                <w:szCs w:val="18"/>
              </w:rPr>
              <w:t xml:space="preserve"> 4000 abonnentene som fikk vann fra Røros vannverk ble syke. I første omgang ble årsaken antatt å være forhold på nettet (store vannuttak </w:t>
            </w:r>
            <w:proofErr w:type="spellStart"/>
            <w:r w:rsidRPr="00730A65">
              <w:rPr>
                <w:sz w:val="18"/>
                <w:szCs w:val="18"/>
              </w:rPr>
              <w:t>etc</w:t>
            </w:r>
            <w:proofErr w:type="spellEnd"/>
            <w:r w:rsidRPr="00730A65">
              <w:rPr>
                <w:sz w:val="18"/>
                <w:szCs w:val="18"/>
              </w:rPr>
              <w:t>) og dette står også beskrevet i den endelige rapporten fra Mattilsynet (2007). Som en følge av en ny hendelse i 2009 har både kommunen og Folkehelseinstituttet i etterkant kommet til at den mest sannsynlige årsaken var forurensing av selve grunnvannsbrønnen ved at det satt fugler oppe på selve fôringsrøret til brønnen</w:t>
            </w:r>
            <w:r w:rsidR="00D425A2">
              <w:rPr>
                <w:sz w:val="18"/>
                <w:szCs w:val="18"/>
              </w:rPr>
              <w:t>.</w:t>
            </w:r>
          </w:p>
        </w:tc>
        <w:tc>
          <w:tcPr>
            <w:tcW w:w="1276" w:type="dxa"/>
            <w:tcBorders>
              <w:top w:val="single" w:sz="4" w:space="0" w:color="auto"/>
              <w:bottom w:val="single" w:sz="4" w:space="0" w:color="auto"/>
            </w:tcBorders>
          </w:tcPr>
          <w:p w14:paraId="68A836B1" w14:textId="1E2F4EE7" w:rsidR="006D6D2D" w:rsidRPr="00730A65" w:rsidRDefault="00BC017A" w:rsidP="00B87EE8">
            <w:pPr>
              <w:jc w:val="both"/>
              <w:rPr>
                <w:sz w:val="18"/>
                <w:szCs w:val="18"/>
              </w:rPr>
            </w:pPr>
            <w:hyperlink r:id="rId11" w:history="1">
              <w:r w:rsidR="00D425A2" w:rsidRPr="00362AAA">
                <w:rPr>
                  <w:rStyle w:val="Hyperlink"/>
                  <w:sz w:val="18"/>
                  <w:szCs w:val="18"/>
                </w:rPr>
                <w:t>http://www.fhi.no/dokumenter/35f4757537.pdf</w:t>
              </w:r>
            </w:hyperlink>
            <w:r w:rsidR="00D425A2">
              <w:rPr>
                <w:sz w:val="18"/>
                <w:szCs w:val="18"/>
              </w:rPr>
              <w:t xml:space="preserve"> </w:t>
            </w:r>
            <w:r w:rsidR="00D425A2" w:rsidRPr="00D425A2">
              <w:rPr>
                <w:sz w:val="18"/>
                <w:szCs w:val="18"/>
              </w:rPr>
              <w:t xml:space="preserve"> </w:t>
            </w:r>
            <w:hyperlink r:id="rId12" w:history="1">
              <w:r w:rsidR="006D6D2D" w:rsidRPr="00730A65">
                <w:rPr>
                  <w:rStyle w:val="Hyperlink"/>
                  <w:sz w:val="18"/>
                  <w:szCs w:val="18"/>
                </w:rPr>
                <w:t>http://www.sintef.no/globalassets/project/va-dagene/2010/presentasjoner/roros.pdf</w:t>
              </w:r>
            </w:hyperlink>
            <w:r w:rsidR="006D6D2D" w:rsidRPr="00730A65">
              <w:rPr>
                <w:sz w:val="18"/>
                <w:szCs w:val="18"/>
              </w:rPr>
              <w:t xml:space="preserve"> </w:t>
            </w:r>
          </w:p>
        </w:tc>
      </w:tr>
      <w:tr w:rsidR="006D6D2D" w14:paraId="26F97C80" w14:textId="77777777" w:rsidTr="00B87EE8">
        <w:trPr>
          <w:cantSplit/>
        </w:trPr>
        <w:tc>
          <w:tcPr>
            <w:tcW w:w="1101" w:type="dxa"/>
          </w:tcPr>
          <w:p w14:paraId="77E96D3A" w14:textId="77777777" w:rsidR="006D6D2D" w:rsidRDefault="006D6D2D" w:rsidP="00B87EE8">
            <w:pPr>
              <w:jc w:val="both"/>
              <w:rPr>
                <w:sz w:val="18"/>
                <w:szCs w:val="18"/>
              </w:rPr>
            </w:pPr>
          </w:p>
        </w:tc>
        <w:tc>
          <w:tcPr>
            <w:tcW w:w="1134" w:type="dxa"/>
            <w:tcBorders>
              <w:top w:val="single" w:sz="4" w:space="0" w:color="auto"/>
              <w:bottom w:val="single" w:sz="4" w:space="0" w:color="auto"/>
            </w:tcBorders>
          </w:tcPr>
          <w:p w14:paraId="51104E05" w14:textId="77777777" w:rsidR="006D6D2D" w:rsidRDefault="006D6D2D" w:rsidP="00B87EE8">
            <w:pPr>
              <w:rPr>
                <w:sz w:val="18"/>
                <w:szCs w:val="18"/>
              </w:rPr>
            </w:pPr>
            <w:proofErr w:type="spellStart"/>
            <w:r>
              <w:rPr>
                <w:sz w:val="18"/>
                <w:szCs w:val="18"/>
              </w:rPr>
              <w:t>Dingtuna</w:t>
            </w:r>
            <w:proofErr w:type="spellEnd"/>
            <w:r>
              <w:rPr>
                <w:sz w:val="18"/>
                <w:szCs w:val="18"/>
              </w:rPr>
              <w:t>/Västerås, Sverige</w:t>
            </w:r>
          </w:p>
        </w:tc>
        <w:tc>
          <w:tcPr>
            <w:tcW w:w="708" w:type="dxa"/>
            <w:tcBorders>
              <w:top w:val="single" w:sz="4" w:space="0" w:color="auto"/>
              <w:bottom w:val="single" w:sz="4" w:space="0" w:color="auto"/>
            </w:tcBorders>
          </w:tcPr>
          <w:p w14:paraId="798DEAB5" w14:textId="77777777" w:rsidR="006D6D2D" w:rsidRDefault="006D6D2D" w:rsidP="00B87EE8">
            <w:pPr>
              <w:jc w:val="both"/>
              <w:rPr>
                <w:sz w:val="18"/>
                <w:szCs w:val="18"/>
              </w:rPr>
            </w:pPr>
            <w:r>
              <w:rPr>
                <w:sz w:val="18"/>
                <w:szCs w:val="18"/>
              </w:rPr>
              <w:t>April 2007</w:t>
            </w:r>
          </w:p>
        </w:tc>
        <w:tc>
          <w:tcPr>
            <w:tcW w:w="5387" w:type="dxa"/>
            <w:tcBorders>
              <w:top w:val="single" w:sz="4" w:space="0" w:color="auto"/>
              <w:bottom w:val="single" w:sz="4" w:space="0" w:color="auto"/>
            </w:tcBorders>
          </w:tcPr>
          <w:p w14:paraId="54721A3D" w14:textId="77777777" w:rsidR="006D6D2D" w:rsidRDefault="006D6D2D" w:rsidP="00B87EE8">
            <w:pPr>
              <w:jc w:val="both"/>
              <w:rPr>
                <w:sz w:val="18"/>
                <w:szCs w:val="18"/>
              </w:rPr>
            </w:pPr>
            <w:r>
              <w:rPr>
                <w:sz w:val="18"/>
                <w:szCs w:val="18"/>
              </w:rPr>
              <w:t xml:space="preserve">400 av totalt 1000 innbyggere ble syke </w:t>
            </w:r>
            <w:proofErr w:type="spellStart"/>
            <w:r>
              <w:rPr>
                <w:sz w:val="18"/>
                <w:szCs w:val="18"/>
              </w:rPr>
              <w:t>pga</w:t>
            </w:r>
            <w:proofErr w:type="spellEnd"/>
            <w:r>
              <w:rPr>
                <w:sz w:val="18"/>
                <w:szCs w:val="18"/>
              </w:rPr>
              <w:t xml:space="preserve"> innsug av forurenset avløps</w:t>
            </w:r>
            <w:r>
              <w:rPr>
                <w:sz w:val="18"/>
                <w:szCs w:val="18"/>
              </w:rPr>
              <w:softHyphen/>
              <w:t>vann på hovedvannledningen (</w:t>
            </w:r>
            <w:smartTag w:uri="urn:schemas-microsoft-com:office:smarttags" w:element="metricconverter">
              <w:smartTagPr>
                <w:attr w:name="ProductID" w:val="3.7 km"/>
              </w:smartTagPr>
              <w:r>
                <w:rPr>
                  <w:sz w:val="18"/>
                  <w:szCs w:val="18"/>
                </w:rPr>
                <w:t>3.7 km</w:t>
              </w:r>
            </w:smartTag>
            <w:r>
              <w:rPr>
                <w:sz w:val="18"/>
                <w:szCs w:val="18"/>
              </w:rPr>
              <w:t xml:space="preserve"> lang) som følge av arbeid på ledningsnettet og trykkløst nett. Årsaken til hendelsen var utette skjøter på en PVC ledning fra 1973, med innlekking av vann fra en nær</w:t>
            </w:r>
            <w:r>
              <w:rPr>
                <w:sz w:val="18"/>
                <w:szCs w:val="18"/>
              </w:rPr>
              <w:softHyphen/>
              <w:t>liggende avløpsledning. Under anleggsarbeidet ble det registrert kloakk</w:t>
            </w:r>
            <w:r>
              <w:rPr>
                <w:sz w:val="18"/>
                <w:szCs w:val="18"/>
              </w:rPr>
              <w:softHyphen/>
            </w:r>
            <w:r>
              <w:rPr>
                <w:sz w:val="18"/>
                <w:szCs w:val="18"/>
              </w:rPr>
              <w:softHyphen/>
              <w:t>lukt i grøften, noe som ikke ble videre undersøkt. Renovering av lednings</w:t>
            </w:r>
            <w:r>
              <w:rPr>
                <w:sz w:val="18"/>
                <w:szCs w:val="18"/>
              </w:rPr>
              <w:softHyphen/>
              <w:t xml:space="preserve">nettet utført (helsveist PE ledning inntrukket). </w:t>
            </w:r>
          </w:p>
        </w:tc>
        <w:tc>
          <w:tcPr>
            <w:tcW w:w="1276" w:type="dxa"/>
            <w:tcBorders>
              <w:top w:val="single" w:sz="4" w:space="0" w:color="auto"/>
              <w:bottom w:val="single" w:sz="4" w:space="0" w:color="auto"/>
            </w:tcBorders>
          </w:tcPr>
          <w:p w14:paraId="386572FF" w14:textId="77777777" w:rsidR="006D6D2D" w:rsidRDefault="006D6D2D" w:rsidP="00B87EE8">
            <w:pPr>
              <w:jc w:val="both"/>
              <w:rPr>
                <w:sz w:val="18"/>
                <w:szCs w:val="18"/>
              </w:rPr>
            </w:pPr>
            <w:proofErr w:type="spellStart"/>
            <w:r>
              <w:rPr>
                <w:sz w:val="18"/>
                <w:szCs w:val="18"/>
              </w:rPr>
              <w:t>Svenskt</w:t>
            </w:r>
            <w:proofErr w:type="spellEnd"/>
            <w:r>
              <w:rPr>
                <w:sz w:val="18"/>
                <w:szCs w:val="18"/>
              </w:rPr>
              <w:t xml:space="preserve"> Vatten oktober 2007</w:t>
            </w:r>
          </w:p>
        </w:tc>
      </w:tr>
      <w:tr w:rsidR="006D6D2D" w:rsidRPr="009973C7" w14:paraId="02456256" w14:textId="77777777" w:rsidTr="00B87EE8">
        <w:trPr>
          <w:cantSplit/>
        </w:trPr>
        <w:tc>
          <w:tcPr>
            <w:tcW w:w="1101" w:type="dxa"/>
          </w:tcPr>
          <w:p w14:paraId="4C2A0880" w14:textId="77777777" w:rsidR="006D6D2D" w:rsidRDefault="006D6D2D" w:rsidP="00B87EE8">
            <w:pPr>
              <w:jc w:val="both"/>
              <w:rPr>
                <w:sz w:val="18"/>
                <w:szCs w:val="18"/>
              </w:rPr>
            </w:pPr>
          </w:p>
        </w:tc>
        <w:tc>
          <w:tcPr>
            <w:tcW w:w="1134" w:type="dxa"/>
            <w:tcBorders>
              <w:top w:val="single" w:sz="4" w:space="0" w:color="auto"/>
              <w:bottom w:val="single" w:sz="4" w:space="0" w:color="auto"/>
            </w:tcBorders>
          </w:tcPr>
          <w:p w14:paraId="0394F3B7" w14:textId="77777777" w:rsidR="006D6D2D" w:rsidRDefault="006D6D2D" w:rsidP="00B87EE8">
            <w:pPr>
              <w:rPr>
                <w:sz w:val="18"/>
                <w:szCs w:val="18"/>
              </w:rPr>
            </w:pPr>
            <w:r>
              <w:rPr>
                <w:sz w:val="18"/>
                <w:szCs w:val="18"/>
              </w:rPr>
              <w:t>Nokia, Finland</w:t>
            </w:r>
          </w:p>
        </w:tc>
        <w:tc>
          <w:tcPr>
            <w:tcW w:w="708" w:type="dxa"/>
            <w:tcBorders>
              <w:top w:val="single" w:sz="4" w:space="0" w:color="auto"/>
              <w:bottom w:val="single" w:sz="4" w:space="0" w:color="auto"/>
            </w:tcBorders>
          </w:tcPr>
          <w:p w14:paraId="04566576" w14:textId="77777777" w:rsidR="006D6D2D" w:rsidRDefault="006D6D2D" w:rsidP="00B87EE8">
            <w:pPr>
              <w:jc w:val="both"/>
              <w:rPr>
                <w:sz w:val="18"/>
                <w:szCs w:val="18"/>
              </w:rPr>
            </w:pPr>
            <w:r>
              <w:rPr>
                <w:sz w:val="18"/>
                <w:szCs w:val="18"/>
              </w:rPr>
              <w:t>Nov 2007</w:t>
            </w:r>
          </w:p>
        </w:tc>
        <w:tc>
          <w:tcPr>
            <w:tcW w:w="5387" w:type="dxa"/>
            <w:tcBorders>
              <w:top w:val="single" w:sz="4" w:space="0" w:color="auto"/>
              <w:bottom w:val="single" w:sz="4" w:space="0" w:color="auto"/>
            </w:tcBorders>
          </w:tcPr>
          <w:p w14:paraId="017F1944" w14:textId="77777777" w:rsidR="006D6D2D" w:rsidRPr="00F86756" w:rsidRDefault="006D6D2D" w:rsidP="00B87EE8">
            <w:pPr>
              <w:jc w:val="both"/>
              <w:rPr>
                <w:sz w:val="18"/>
                <w:szCs w:val="18"/>
              </w:rPr>
            </w:pPr>
            <w:r>
              <w:rPr>
                <w:sz w:val="18"/>
                <w:szCs w:val="18"/>
              </w:rPr>
              <w:t>Stort vannbårent sykdomsutbrudd hvor 8000 ble syke og 3 personer sannsynligvis døde som en følge av utbruddet. 450.</w:t>
            </w:r>
            <w:r w:rsidRPr="00F86756">
              <w:rPr>
                <w:sz w:val="18"/>
                <w:szCs w:val="18"/>
              </w:rPr>
              <w:t>000 liter spillvann fra kommunens kloakkrenseanlegg strømmet ut på vannled</w:t>
            </w:r>
            <w:r>
              <w:rPr>
                <w:sz w:val="18"/>
                <w:szCs w:val="18"/>
              </w:rPr>
              <w:t>n</w:t>
            </w:r>
            <w:r w:rsidRPr="00F86756">
              <w:rPr>
                <w:sz w:val="18"/>
                <w:szCs w:val="18"/>
              </w:rPr>
              <w:t>ingsnettet</w:t>
            </w:r>
            <w:r>
              <w:rPr>
                <w:sz w:val="18"/>
                <w:szCs w:val="18"/>
              </w:rPr>
              <w:t xml:space="preserve"> som en følge feilkobling mellom renset avløpsvann (teknisk vann) og drikke</w:t>
            </w:r>
            <w:r>
              <w:rPr>
                <w:sz w:val="18"/>
                <w:szCs w:val="18"/>
              </w:rPr>
              <w:softHyphen/>
            </w:r>
            <w:r>
              <w:rPr>
                <w:sz w:val="18"/>
                <w:szCs w:val="18"/>
              </w:rPr>
              <w:softHyphen/>
              <w:t>vanns</w:t>
            </w:r>
            <w:r>
              <w:rPr>
                <w:sz w:val="18"/>
                <w:szCs w:val="18"/>
              </w:rPr>
              <w:softHyphen/>
              <w:t xml:space="preserve">ledningen. Renset avløpsvann ble denne dagen brukt til å fylle polymertanken ved slamanlegget siden det var arbeid på </w:t>
            </w:r>
            <w:proofErr w:type="spellStart"/>
            <w:r>
              <w:rPr>
                <w:sz w:val="18"/>
                <w:szCs w:val="18"/>
              </w:rPr>
              <w:t>sanitær</w:t>
            </w:r>
            <w:r>
              <w:rPr>
                <w:sz w:val="18"/>
                <w:szCs w:val="18"/>
              </w:rPr>
              <w:softHyphen/>
              <w:t>vanns</w:t>
            </w:r>
            <w:r>
              <w:rPr>
                <w:sz w:val="18"/>
                <w:szCs w:val="18"/>
              </w:rPr>
              <w:softHyphen/>
              <w:t>ledningen</w:t>
            </w:r>
            <w:proofErr w:type="spellEnd"/>
            <w:r>
              <w:rPr>
                <w:sz w:val="18"/>
                <w:szCs w:val="18"/>
              </w:rPr>
              <w:t xml:space="preserve"> som vanligvis ble brukt. Dette gjorde av en hadde åpnet en del ventiler som vanligvis sto stengt og renset avløpsvann ble levert til drikkevannsnettet. Hendelsen skyldes både feil design og feil håndtering av ventiler. Arbeidet på nettet med å spyle ut ledningsnettet medførte flere ledningsbrudd og sediment transport i ledningsnettet. 2 ledere i vannverket anmeldt av politiet. Vannverket fikk inn klager på lukt/smak av vannet men trodde at dette skyltes andre pågående arbeid på vannledningsnettet. Rengjøring av vannledningsnettet tok 3 måneder (desinfisering og spyling av vann og sedimenter). Direkte kostnader beregnet til 1.5 millioner euro. Informasjonsarbeidet under utbruddet har fått mye kritikk</w:t>
            </w:r>
          </w:p>
        </w:tc>
        <w:tc>
          <w:tcPr>
            <w:tcW w:w="1276" w:type="dxa"/>
            <w:tcBorders>
              <w:top w:val="single" w:sz="4" w:space="0" w:color="auto"/>
              <w:bottom w:val="single" w:sz="4" w:space="0" w:color="auto"/>
            </w:tcBorders>
          </w:tcPr>
          <w:p w14:paraId="03F8FE6E" w14:textId="77777777" w:rsidR="006D6D2D" w:rsidRPr="00202086" w:rsidRDefault="006D6D2D" w:rsidP="00B87EE8">
            <w:pPr>
              <w:jc w:val="both"/>
              <w:rPr>
                <w:sz w:val="18"/>
                <w:szCs w:val="18"/>
                <w:lang w:val="en-US"/>
              </w:rPr>
            </w:pPr>
            <w:r w:rsidRPr="00202086">
              <w:rPr>
                <w:sz w:val="18"/>
                <w:szCs w:val="18"/>
                <w:lang w:val="en-US"/>
              </w:rPr>
              <w:t xml:space="preserve">Health Stream, March (2008), Health Stream, December (2007), </w:t>
            </w:r>
            <w:proofErr w:type="spellStart"/>
            <w:r w:rsidRPr="00202086">
              <w:rPr>
                <w:sz w:val="18"/>
                <w:szCs w:val="18"/>
                <w:lang w:val="en-US"/>
              </w:rPr>
              <w:t>Pitkäranta</w:t>
            </w:r>
            <w:proofErr w:type="spellEnd"/>
            <w:r w:rsidRPr="00202086">
              <w:rPr>
                <w:sz w:val="18"/>
                <w:szCs w:val="18"/>
                <w:lang w:val="en-US"/>
              </w:rPr>
              <w:t xml:space="preserve"> (2009).</w:t>
            </w:r>
          </w:p>
        </w:tc>
      </w:tr>
      <w:tr w:rsidR="006D6D2D" w:rsidRPr="00E61257" w14:paraId="6F0EC603" w14:textId="77777777" w:rsidTr="00B87EE8">
        <w:trPr>
          <w:cantSplit/>
        </w:trPr>
        <w:tc>
          <w:tcPr>
            <w:tcW w:w="1101" w:type="dxa"/>
          </w:tcPr>
          <w:p w14:paraId="3ADA27D6" w14:textId="77777777" w:rsidR="006D6D2D" w:rsidRPr="00202086" w:rsidRDefault="006D6D2D" w:rsidP="00B87EE8">
            <w:pPr>
              <w:jc w:val="both"/>
              <w:rPr>
                <w:sz w:val="18"/>
                <w:szCs w:val="18"/>
                <w:lang w:val="en-US"/>
              </w:rPr>
            </w:pPr>
          </w:p>
        </w:tc>
        <w:tc>
          <w:tcPr>
            <w:tcW w:w="1134" w:type="dxa"/>
            <w:tcBorders>
              <w:top w:val="single" w:sz="4" w:space="0" w:color="auto"/>
              <w:bottom w:val="single" w:sz="4" w:space="0" w:color="auto"/>
            </w:tcBorders>
          </w:tcPr>
          <w:p w14:paraId="5E3705DA" w14:textId="77777777" w:rsidR="006D6D2D" w:rsidRDefault="006D6D2D" w:rsidP="00B87EE8">
            <w:pPr>
              <w:rPr>
                <w:sz w:val="18"/>
                <w:szCs w:val="18"/>
              </w:rPr>
            </w:pPr>
            <w:r>
              <w:rPr>
                <w:sz w:val="18"/>
                <w:szCs w:val="18"/>
              </w:rPr>
              <w:t>Oslo</w:t>
            </w:r>
          </w:p>
        </w:tc>
        <w:tc>
          <w:tcPr>
            <w:tcW w:w="708" w:type="dxa"/>
            <w:tcBorders>
              <w:top w:val="single" w:sz="4" w:space="0" w:color="auto"/>
              <w:bottom w:val="single" w:sz="4" w:space="0" w:color="auto"/>
            </w:tcBorders>
          </w:tcPr>
          <w:p w14:paraId="7FE851AF" w14:textId="77777777" w:rsidR="006D6D2D" w:rsidRDefault="006D6D2D" w:rsidP="00B87EE8">
            <w:pPr>
              <w:jc w:val="both"/>
              <w:rPr>
                <w:sz w:val="18"/>
                <w:szCs w:val="18"/>
              </w:rPr>
            </w:pPr>
            <w:r>
              <w:rPr>
                <w:sz w:val="18"/>
                <w:szCs w:val="18"/>
              </w:rPr>
              <w:t>2007</w:t>
            </w:r>
          </w:p>
        </w:tc>
        <w:tc>
          <w:tcPr>
            <w:tcW w:w="5387" w:type="dxa"/>
            <w:tcBorders>
              <w:top w:val="single" w:sz="4" w:space="0" w:color="auto"/>
              <w:bottom w:val="single" w:sz="4" w:space="0" w:color="auto"/>
            </w:tcBorders>
          </w:tcPr>
          <w:p w14:paraId="0E92B072" w14:textId="77777777" w:rsidR="006D6D2D" w:rsidRDefault="006D6D2D" w:rsidP="00B87EE8">
            <w:pPr>
              <w:jc w:val="both"/>
              <w:rPr>
                <w:sz w:val="18"/>
                <w:szCs w:val="18"/>
              </w:rPr>
            </w:pPr>
            <w:r>
              <w:rPr>
                <w:sz w:val="18"/>
                <w:szCs w:val="18"/>
              </w:rPr>
              <w:t>Kokehendelsen 2007 kom som en følge av funn av parasitter i drikke</w:t>
            </w:r>
            <w:r>
              <w:rPr>
                <w:sz w:val="18"/>
                <w:szCs w:val="18"/>
              </w:rPr>
              <w:softHyphen/>
              <w:t xml:space="preserve">vannet ute på ledningsnettet. Det ble kokeanbefaling om alt vann som skulle brukes til matlaging og drikke i perioden 17.- 21- oktober 2007. Det ble distribuert drikkevann til sykehus og helseinstitusjoner og det ble etablerte tappepunkter </w:t>
            </w:r>
            <w:proofErr w:type="spellStart"/>
            <w:r>
              <w:rPr>
                <w:sz w:val="18"/>
                <w:szCs w:val="18"/>
              </w:rPr>
              <w:t>f.eks</w:t>
            </w:r>
            <w:proofErr w:type="spellEnd"/>
            <w:r>
              <w:rPr>
                <w:sz w:val="18"/>
                <w:szCs w:val="18"/>
              </w:rPr>
              <w:t xml:space="preserve"> ved Skullerud hvor folk kunne hente vann. Etter omfattende prøvetaking av drikkevannet ble det etter 5 døgn konkludert at forekomsten av mikroorganismer lå innenfor de normale grenseverdiene. </w:t>
            </w:r>
          </w:p>
        </w:tc>
        <w:tc>
          <w:tcPr>
            <w:tcW w:w="1276" w:type="dxa"/>
            <w:tcBorders>
              <w:top w:val="single" w:sz="4" w:space="0" w:color="auto"/>
              <w:bottom w:val="single" w:sz="4" w:space="0" w:color="auto"/>
            </w:tcBorders>
          </w:tcPr>
          <w:p w14:paraId="2C87C149" w14:textId="77777777" w:rsidR="006D6D2D" w:rsidRPr="00E61257" w:rsidRDefault="006D6D2D" w:rsidP="00B87EE8">
            <w:pPr>
              <w:jc w:val="both"/>
              <w:rPr>
                <w:sz w:val="18"/>
                <w:szCs w:val="18"/>
              </w:rPr>
            </w:pPr>
            <w:r>
              <w:rPr>
                <w:sz w:val="18"/>
                <w:szCs w:val="18"/>
              </w:rPr>
              <w:t>VAV sin egen evalueringsrapport etter hendelsen (VAV, 2008)</w:t>
            </w:r>
          </w:p>
        </w:tc>
      </w:tr>
      <w:tr w:rsidR="006D6D2D" w:rsidRPr="00877D72" w14:paraId="36A012D0" w14:textId="77777777" w:rsidTr="00B87EE8">
        <w:trPr>
          <w:cantSplit/>
        </w:trPr>
        <w:tc>
          <w:tcPr>
            <w:tcW w:w="1101" w:type="dxa"/>
          </w:tcPr>
          <w:p w14:paraId="24CF5FA5" w14:textId="77777777" w:rsidR="006D6D2D" w:rsidRPr="00E61257" w:rsidRDefault="006D6D2D" w:rsidP="00B87EE8">
            <w:pPr>
              <w:jc w:val="both"/>
              <w:rPr>
                <w:sz w:val="18"/>
                <w:szCs w:val="18"/>
              </w:rPr>
            </w:pPr>
          </w:p>
        </w:tc>
        <w:tc>
          <w:tcPr>
            <w:tcW w:w="1134" w:type="dxa"/>
            <w:tcBorders>
              <w:top w:val="single" w:sz="4" w:space="0" w:color="auto"/>
              <w:bottom w:val="single" w:sz="4" w:space="0" w:color="auto"/>
            </w:tcBorders>
          </w:tcPr>
          <w:p w14:paraId="42950ED7" w14:textId="77777777" w:rsidR="006D6D2D" w:rsidRDefault="006D6D2D" w:rsidP="00B87EE8">
            <w:pPr>
              <w:rPr>
                <w:sz w:val="18"/>
                <w:szCs w:val="18"/>
              </w:rPr>
            </w:pPr>
            <w:r>
              <w:rPr>
                <w:sz w:val="18"/>
                <w:szCs w:val="18"/>
              </w:rPr>
              <w:t>Northampton, England</w:t>
            </w:r>
          </w:p>
        </w:tc>
        <w:tc>
          <w:tcPr>
            <w:tcW w:w="708" w:type="dxa"/>
            <w:tcBorders>
              <w:top w:val="single" w:sz="4" w:space="0" w:color="auto"/>
              <w:bottom w:val="single" w:sz="4" w:space="0" w:color="auto"/>
            </w:tcBorders>
          </w:tcPr>
          <w:p w14:paraId="6B671609" w14:textId="77777777" w:rsidR="006D6D2D" w:rsidRDefault="006D6D2D" w:rsidP="00B87EE8">
            <w:pPr>
              <w:jc w:val="both"/>
              <w:rPr>
                <w:sz w:val="18"/>
                <w:szCs w:val="18"/>
              </w:rPr>
            </w:pPr>
            <w:r>
              <w:rPr>
                <w:sz w:val="18"/>
                <w:szCs w:val="18"/>
              </w:rPr>
              <w:t>Juni 2008</w:t>
            </w:r>
          </w:p>
        </w:tc>
        <w:tc>
          <w:tcPr>
            <w:tcW w:w="5387" w:type="dxa"/>
            <w:tcBorders>
              <w:top w:val="single" w:sz="4" w:space="0" w:color="auto"/>
              <w:bottom w:val="single" w:sz="4" w:space="0" w:color="auto"/>
            </w:tcBorders>
          </w:tcPr>
          <w:p w14:paraId="6CC53F7E" w14:textId="77777777" w:rsidR="006D6D2D" w:rsidRDefault="006D6D2D" w:rsidP="00B87EE8">
            <w:pPr>
              <w:jc w:val="both"/>
              <w:rPr>
                <w:sz w:val="18"/>
                <w:szCs w:val="18"/>
              </w:rPr>
            </w:pPr>
            <w:r>
              <w:rPr>
                <w:sz w:val="18"/>
                <w:szCs w:val="18"/>
              </w:rPr>
              <w:t xml:space="preserve">Vannbårent sykdomsutbrudd av </w:t>
            </w:r>
            <w:proofErr w:type="spellStart"/>
            <w:r>
              <w:rPr>
                <w:i/>
                <w:sz w:val="18"/>
                <w:szCs w:val="18"/>
              </w:rPr>
              <w:t>cryptosporidiose</w:t>
            </w:r>
            <w:proofErr w:type="spellEnd"/>
            <w:r>
              <w:rPr>
                <w:i/>
                <w:sz w:val="18"/>
                <w:szCs w:val="18"/>
              </w:rPr>
              <w:t xml:space="preserve">. </w:t>
            </w:r>
            <w:r>
              <w:rPr>
                <w:sz w:val="18"/>
                <w:szCs w:val="18"/>
              </w:rPr>
              <w:t>Utbruddet medførte at vannet måtte kokes i 10 dager for 250000 personer. 22 personer ble syke.</w:t>
            </w:r>
            <w:r>
              <w:rPr>
                <w:i/>
                <w:sz w:val="18"/>
                <w:szCs w:val="18"/>
              </w:rPr>
              <w:t xml:space="preserve"> </w:t>
            </w:r>
            <w:proofErr w:type="spellStart"/>
            <w:r>
              <w:rPr>
                <w:sz w:val="18"/>
                <w:szCs w:val="18"/>
              </w:rPr>
              <w:t>Genotyping</w:t>
            </w:r>
            <w:proofErr w:type="spellEnd"/>
            <w:r>
              <w:rPr>
                <w:sz w:val="18"/>
                <w:szCs w:val="18"/>
              </w:rPr>
              <w:t xml:space="preserve"> av vann og prøver fra mennesker viste at smitten kom fra kanin. En død kanin ble funnet i en rentvannstank inne på vann</w:t>
            </w:r>
            <w:r>
              <w:rPr>
                <w:sz w:val="18"/>
                <w:szCs w:val="18"/>
              </w:rPr>
              <w:softHyphen/>
            </w:r>
            <w:r>
              <w:rPr>
                <w:sz w:val="18"/>
                <w:szCs w:val="18"/>
              </w:rPr>
              <w:softHyphen/>
              <w:t>be</w:t>
            </w:r>
            <w:r>
              <w:rPr>
                <w:sz w:val="18"/>
                <w:szCs w:val="18"/>
              </w:rPr>
              <w:softHyphen/>
              <w:t>handlings</w:t>
            </w:r>
            <w:r>
              <w:rPr>
                <w:sz w:val="18"/>
                <w:szCs w:val="18"/>
              </w:rPr>
              <w:softHyphen/>
              <w:t xml:space="preserve">anlegget til </w:t>
            </w:r>
            <w:proofErr w:type="spellStart"/>
            <w:r>
              <w:rPr>
                <w:sz w:val="18"/>
                <w:szCs w:val="18"/>
              </w:rPr>
              <w:t>Anglian</w:t>
            </w:r>
            <w:proofErr w:type="spellEnd"/>
            <w:r>
              <w:rPr>
                <w:sz w:val="18"/>
                <w:szCs w:val="18"/>
              </w:rPr>
              <w:t xml:space="preserve"> Water. Desinfeksjon med klorer</w:t>
            </w:r>
            <w:r>
              <w:rPr>
                <w:sz w:val="18"/>
                <w:szCs w:val="18"/>
              </w:rPr>
              <w:softHyphen/>
              <w:t xml:space="preserve">ing inaktiverte ikke </w:t>
            </w:r>
            <w:proofErr w:type="spellStart"/>
            <w:r>
              <w:rPr>
                <w:sz w:val="18"/>
                <w:szCs w:val="18"/>
              </w:rPr>
              <w:t>cryptosporidium</w:t>
            </w:r>
            <w:proofErr w:type="spellEnd"/>
            <w:r>
              <w:rPr>
                <w:sz w:val="18"/>
                <w:szCs w:val="18"/>
              </w:rPr>
              <w:t>. Utbruddet ble oppdaget av vann</w:t>
            </w:r>
            <w:r>
              <w:rPr>
                <w:sz w:val="18"/>
                <w:szCs w:val="18"/>
              </w:rPr>
              <w:softHyphen/>
              <w:t xml:space="preserve">verkets kontinuerlige prøvetaking av råvann og </w:t>
            </w:r>
            <w:proofErr w:type="spellStart"/>
            <w:r>
              <w:rPr>
                <w:sz w:val="18"/>
                <w:szCs w:val="18"/>
              </w:rPr>
              <w:t>rentvann</w:t>
            </w:r>
            <w:proofErr w:type="spellEnd"/>
            <w:r>
              <w:rPr>
                <w:sz w:val="18"/>
                <w:szCs w:val="18"/>
              </w:rPr>
              <w:t xml:space="preserve">. Det faktur at bare 1 kanin var nok til å gjøre 22 personer syke tyder på at noen av genotypene fra kanin er svært </w:t>
            </w:r>
            <w:proofErr w:type="spellStart"/>
            <w:r>
              <w:rPr>
                <w:sz w:val="18"/>
                <w:szCs w:val="18"/>
              </w:rPr>
              <w:t>infektiøs</w:t>
            </w:r>
            <w:proofErr w:type="spellEnd"/>
            <w:r>
              <w:rPr>
                <w:sz w:val="18"/>
                <w:szCs w:val="18"/>
              </w:rPr>
              <w:t xml:space="preserve"> (og zoonotisk). </w:t>
            </w:r>
          </w:p>
        </w:tc>
        <w:tc>
          <w:tcPr>
            <w:tcW w:w="1276" w:type="dxa"/>
            <w:tcBorders>
              <w:top w:val="single" w:sz="4" w:space="0" w:color="auto"/>
              <w:bottom w:val="single" w:sz="4" w:space="0" w:color="auto"/>
            </w:tcBorders>
          </w:tcPr>
          <w:p w14:paraId="6621B816" w14:textId="77777777" w:rsidR="006D6D2D" w:rsidRPr="00877D72" w:rsidRDefault="006D6D2D" w:rsidP="00B87EE8">
            <w:pPr>
              <w:jc w:val="both"/>
              <w:rPr>
                <w:sz w:val="18"/>
                <w:szCs w:val="18"/>
              </w:rPr>
            </w:pPr>
            <w:r w:rsidRPr="00877D72">
              <w:rPr>
                <w:sz w:val="18"/>
                <w:szCs w:val="18"/>
              </w:rPr>
              <w:t xml:space="preserve">Health </w:t>
            </w:r>
            <w:proofErr w:type="spellStart"/>
            <w:r w:rsidRPr="00877D72">
              <w:rPr>
                <w:sz w:val="18"/>
                <w:szCs w:val="18"/>
              </w:rPr>
              <w:t>Stream</w:t>
            </w:r>
            <w:proofErr w:type="spellEnd"/>
            <w:r w:rsidRPr="00877D72">
              <w:rPr>
                <w:sz w:val="18"/>
                <w:szCs w:val="18"/>
              </w:rPr>
              <w:t>, Desember (2008)</w:t>
            </w:r>
          </w:p>
        </w:tc>
      </w:tr>
      <w:tr w:rsidR="006D6D2D" w:rsidRPr="009973C7" w14:paraId="550F9D16" w14:textId="77777777" w:rsidTr="00B87EE8">
        <w:trPr>
          <w:cantSplit/>
        </w:trPr>
        <w:tc>
          <w:tcPr>
            <w:tcW w:w="1101" w:type="dxa"/>
          </w:tcPr>
          <w:p w14:paraId="35FE81D7" w14:textId="77777777" w:rsidR="006D6D2D" w:rsidRPr="006A7907" w:rsidRDefault="006D6D2D" w:rsidP="00B87EE8">
            <w:pPr>
              <w:jc w:val="both"/>
              <w:rPr>
                <w:sz w:val="18"/>
                <w:szCs w:val="18"/>
                <w:lang w:val="en-GB"/>
              </w:rPr>
            </w:pPr>
          </w:p>
        </w:tc>
        <w:tc>
          <w:tcPr>
            <w:tcW w:w="1134" w:type="dxa"/>
            <w:tcBorders>
              <w:top w:val="single" w:sz="4" w:space="0" w:color="auto"/>
              <w:bottom w:val="single" w:sz="4" w:space="0" w:color="auto"/>
            </w:tcBorders>
          </w:tcPr>
          <w:p w14:paraId="7FC7EB7F" w14:textId="77777777" w:rsidR="006D6D2D" w:rsidRDefault="006D6D2D" w:rsidP="00B87EE8">
            <w:pPr>
              <w:rPr>
                <w:sz w:val="18"/>
                <w:szCs w:val="18"/>
              </w:rPr>
            </w:pPr>
            <w:proofErr w:type="spellStart"/>
            <w:r>
              <w:rPr>
                <w:sz w:val="18"/>
                <w:szCs w:val="18"/>
              </w:rPr>
              <w:t>Alamosa</w:t>
            </w:r>
            <w:proofErr w:type="spellEnd"/>
            <w:r>
              <w:rPr>
                <w:sz w:val="18"/>
                <w:szCs w:val="18"/>
              </w:rPr>
              <w:t>, Colorado, USA</w:t>
            </w:r>
          </w:p>
        </w:tc>
        <w:tc>
          <w:tcPr>
            <w:tcW w:w="708" w:type="dxa"/>
            <w:tcBorders>
              <w:top w:val="single" w:sz="4" w:space="0" w:color="auto"/>
              <w:bottom w:val="single" w:sz="4" w:space="0" w:color="auto"/>
            </w:tcBorders>
          </w:tcPr>
          <w:p w14:paraId="33A25189" w14:textId="77777777" w:rsidR="006D6D2D" w:rsidRDefault="006D6D2D" w:rsidP="00B87EE8">
            <w:pPr>
              <w:jc w:val="both"/>
              <w:rPr>
                <w:sz w:val="18"/>
                <w:szCs w:val="18"/>
              </w:rPr>
            </w:pPr>
            <w:r>
              <w:rPr>
                <w:sz w:val="18"/>
                <w:szCs w:val="18"/>
              </w:rPr>
              <w:t>Mars, 2008</w:t>
            </w:r>
          </w:p>
        </w:tc>
        <w:tc>
          <w:tcPr>
            <w:tcW w:w="5387" w:type="dxa"/>
            <w:tcBorders>
              <w:top w:val="single" w:sz="4" w:space="0" w:color="auto"/>
              <w:bottom w:val="single" w:sz="4" w:space="0" w:color="auto"/>
            </w:tcBorders>
          </w:tcPr>
          <w:p w14:paraId="751ECBE9" w14:textId="77777777" w:rsidR="006D6D2D" w:rsidRPr="00150D1E" w:rsidRDefault="006D6D2D" w:rsidP="00B87EE8">
            <w:pPr>
              <w:jc w:val="both"/>
              <w:rPr>
                <w:sz w:val="18"/>
                <w:szCs w:val="18"/>
              </w:rPr>
            </w:pPr>
            <w:r>
              <w:rPr>
                <w:sz w:val="18"/>
                <w:szCs w:val="18"/>
              </w:rPr>
              <w:t xml:space="preserve">Vannbårent sykdomsutbrudd av </w:t>
            </w:r>
            <w:r>
              <w:rPr>
                <w:i/>
                <w:sz w:val="18"/>
                <w:szCs w:val="18"/>
              </w:rPr>
              <w:t xml:space="preserve">Salmonella. </w:t>
            </w:r>
            <w:r>
              <w:rPr>
                <w:sz w:val="18"/>
                <w:szCs w:val="18"/>
              </w:rPr>
              <w:t xml:space="preserve">Sannsynlig årsak til utbruddet var fekal forurensing fra smådyr eller </w:t>
            </w:r>
            <w:proofErr w:type="spellStart"/>
            <w:r>
              <w:rPr>
                <w:sz w:val="18"/>
                <w:szCs w:val="18"/>
              </w:rPr>
              <w:t>fuglere</w:t>
            </w:r>
            <w:proofErr w:type="spellEnd"/>
            <w:r>
              <w:rPr>
                <w:sz w:val="18"/>
                <w:szCs w:val="18"/>
              </w:rPr>
              <w:t xml:space="preserve"> via høyde</w:t>
            </w:r>
            <w:r>
              <w:rPr>
                <w:sz w:val="18"/>
                <w:szCs w:val="18"/>
              </w:rPr>
              <w:softHyphen/>
              <w:t>basseng.</w:t>
            </w:r>
            <w:r>
              <w:rPr>
                <w:i/>
                <w:sz w:val="18"/>
                <w:szCs w:val="18"/>
              </w:rPr>
              <w:t xml:space="preserve"> </w:t>
            </w:r>
            <w:r>
              <w:rPr>
                <w:sz w:val="18"/>
                <w:szCs w:val="18"/>
              </w:rPr>
              <w:t xml:space="preserve">Utbruddet medførte at 1300 ble syke og en døde av en befolkning på 9800. Utbruddet ble </w:t>
            </w:r>
            <w:proofErr w:type="spellStart"/>
            <w:r>
              <w:rPr>
                <w:sz w:val="18"/>
                <w:szCs w:val="18"/>
              </w:rPr>
              <w:t>rask</w:t>
            </w:r>
            <w:proofErr w:type="spellEnd"/>
            <w:r>
              <w:rPr>
                <w:sz w:val="18"/>
                <w:szCs w:val="18"/>
              </w:rPr>
              <w:t xml:space="preserve"> oppdaget av helsevesenets over</w:t>
            </w:r>
            <w:r>
              <w:rPr>
                <w:sz w:val="18"/>
                <w:szCs w:val="18"/>
              </w:rPr>
              <w:softHyphen/>
            </w:r>
            <w:r>
              <w:rPr>
                <w:sz w:val="18"/>
                <w:szCs w:val="18"/>
              </w:rPr>
              <w:softHyphen/>
              <w:t>våknings</w:t>
            </w:r>
            <w:r>
              <w:rPr>
                <w:sz w:val="18"/>
                <w:szCs w:val="18"/>
              </w:rPr>
              <w:softHyphen/>
            </w:r>
            <w:r>
              <w:rPr>
                <w:sz w:val="18"/>
                <w:szCs w:val="18"/>
              </w:rPr>
              <w:softHyphen/>
              <w:t>system/rutiner. Utbruddet fikk store økonomiske konsekvenser i en periode på 4 uker inntil en ny sikker vannforsyning kunne leveres. Det sendt ut varsel om å drikke flaskevann og ikke som vanlig kokevarsel. Ved inspeksjon ble det oppdaget at tilstanden på høyde</w:t>
            </w:r>
            <w:r>
              <w:rPr>
                <w:sz w:val="18"/>
                <w:szCs w:val="18"/>
              </w:rPr>
              <w:softHyphen/>
              <w:t>basseng var dårlig (innlekking via tak) kombinert med dårlig ved</w:t>
            </w:r>
            <w:r>
              <w:rPr>
                <w:sz w:val="18"/>
                <w:szCs w:val="18"/>
              </w:rPr>
              <w:softHyphen/>
              <w:t>like</w:t>
            </w:r>
            <w:r>
              <w:rPr>
                <w:sz w:val="18"/>
                <w:szCs w:val="18"/>
              </w:rPr>
              <w:softHyphen/>
              <w:t>holds</w:t>
            </w:r>
            <w:r>
              <w:rPr>
                <w:sz w:val="18"/>
                <w:szCs w:val="18"/>
              </w:rPr>
              <w:softHyphen/>
              <w:t>rutiner/renhold av basseng. Bare noen gram av fekal forurensing var nok til å medføre forurensing av vannmassene. Under krise</w:t>
            </w:r>
            <w:r>
              <w:rPr>
                <w:sz w:val="18"/>
                <w:szCs w:val="18"/>
              </w:rPr>
              <w:softHyphen/>
              <w:t>arbeidet fikk vannverket hjelp av regionalt kriseteam (Water/ waste</w:t>
            </w:r>
            <w:r>
              <w:rPr>
                <w:sz w:val="18"/>
                <w:szCs w:val="18"/>
              </w:rPr>
              <w:softHyphen/>
              <w:t xml:space="preserve">water </w:t>
            </w:r>
            <w:proofErr w:type="spellStart"/>
            <w:r>
              <w:rPr>
                <w:sz w:val="18"/>
                <w:szCs w:val="18"/>
              </w:rPr>
              <w:t>agency</w:t>
            </w:r>
            <w:proofErr w:type="spellEnd"/>
            <w:r>
              <w:rPr>
                <w:sz w:val="18"/>
                <w:szCs w:val="18"/>
              </w:rPr>
              <w:t xml:space="preserve"> </w:t>
            </w:r>
            <w:proofErr w:type="spellStart"/>
            <w:r>
              <w:rPr>
                <w:sz w:val="18"/>
                <w:szCs w:val="18"/>
              </w:rPr>
              <w:t>response</w:t>
            </w:r>
            <w:proofErr w:type="spellEnd"/>
            <w:r>
              <w:rPr>
                <w:sz w:val="18"/>
                <w:szCs w:val="18"/>
              </w:rPr>
              <w:t xml:space="preserve"> </w:t>
            </w:r>
            <w:proofErr w:type="spellStart"/>
            <w:r>
              <w:rPr>
                <w:sz w:val="18"/>
                <w:szCs w:val="18"/>
              </w:rPr>
              <w:t>network</w:t>
            </w:r>
            <w:proofErr w:type="spellEnd"/>
            <w:r>
              <w:rPr>
                <w:sz w:val="18"/>
                <w:szCs w:val="18"/>
              </w:rPr>
              <w:t xml:space="preserve">). </w:t>
            </w:r>
            <w:proofErr w:type="spellStart"/>
            <w:r>
              <w:rPr>
                <w:sz w:val="18"/>
                <w:szCs w:val="18"/>
              </w:rPr>
              <w:t>Ulykkesgranskningen</w:t>
            </w:r>
            <w:proofErr w:type="spellEnd"/>
            <w:r>
              <w:rPr>
                <w:sz w:val="18"/>
                <w:szCs w:val="18"/>
              </w:rPr>
              <w:t xml:space="preserve"> anbefalte ulike tiltak (lokale og generelle) for å redusere faren for nye hendelser. </w:t>
            </w:r>
          </w:p>
        </w:tc>
        <w:tc>
          <w:tcPr>
            <w:tcW w:w="1276" w:type="dxa"/>
            <w:tcBorders>
              <w:top w:val="single" w:sz="4" w:space="0" w:color="auto"/>
              <w:bottom w:val="single" w:sz="4" w:space="0" w:color="auto"/>
            </w:tcBorders>
          </w:tcPr>
          <w:p w14:paraId="39818D00" w14:textId="77777777" w:rsidR="006D6D2D" w:rsidRDefault="006D6D2D" w:rsidP="00B87EE8">
            <w:pPr>
              <w:autoSpaceDE w:val="0"/>
              <w:jc w:val="both"/>
              <w:rPr>
                <w:sz w:val="18"/>
                <w:szCs w:val="18"/>
                <w:lang w:val="en-US"/>
              </w:rPr>
            </w:pPr>
            <w:r w:rsidRPr="00880452">
              <w:rPr>
                <w:sz w:val="18"/>
                <w:szCs w:val="18"/>
                <w:lang w:val="en-US"/>
              </w:rPr>
              <w:t xml:space="preserve">Health Stream, </w:t>
            </w:r>
            <w:proofErr w:type="spellStart"/>
            <w:r w:rsidRPr="00880452">
              <w:rPr>
                <w:sz w:val="18"/>
                <w:szCs w:val="18"/>
                <w:lang w:val="en-US"/>
              </w:rPr>
              <w:t>Desember</w:t>
            </w:r>
            <w:proofErr w:type="spellEnd"/>
            <w:r w:rsidRPr="00880452">
              <w:rPr>
                <w:sz w:val="18"/>
                <w:szCs w:val="18"/>
                <w:lang w:val="en-US"/>
              </w:rPr>
              <w:t xml:space="preserve"> (2009), </w:t>
            </w:r>
            <w:proofErr w:type="spellStart"/>
            <w:r w:rsidRPr="00880452">
              <w:rPr>
                <w:sz w:val="18"/>
                <w:szCs w:val="18"/>
                <w:lang w:val="en-US"/>
              </w:rPr>
              <w:t>og</w:t>
            </w:r>
            <w:proofErr w:type="spellEnd"/>
            <w:r w:rsidRPr="00880452">
              <w:rPr>
                <w:sz w:val="18"/>
                <w:szCs w:val="18"/>
                <w:lang w:val="en-US"/>
              </w:rPr>
              <w:t xml:space="preserve"> </w:t>
            </w:r>
            <w:hyperlink r:id="rId13" w:history="1">
              <w:r w:rsidRPr="007E0A87">
                <w:rPr>
                  <w:rFonts w:ascii="ZWAdobeF" w:hAnsi="ZWAdobeF" w:cs="ZWAdobeF"/>
                  <w:sz w:val="2"/>
                  <w:szCs w:val="2"/>
                  <w:lang w:val="en-US"/>
                </w:rPr>
                <w:t>8TU</w:t>
              </w:r>
              <w:r w:rsidRPr="00630E16">
                <w:rPr>
                  <w:rStyle w:val="Hyperlink"/>
                  <w:sz w:val="18"/>
                  <w:szCs w:val="18"/>
                  <w:lang w:val="en-US"/>
                </w:rPr>
                <w:t>www.cdphe.state.co.us/wq/drinkingwater/alamosaOutbreak.html</w:t>
              </w:r>
              <w:r>
                <w:rPr>
                  <w:rStyle w:val="Hyperlink"/>
                  <w:rFonts w:ascii="ZWAdobeF" w:hAnsi="ZWAdobeF" w:cs="ZWAdobeF"/>
                  <w:sz w:val="2"/>
                  <w:szCs w:val="2"/>
                  <w:lang w:val="en-US"/>
                </w:rPr>
                <w:t>U8T</w:t>
              </w:r>
            </w:hyperlink>
          </w:p>
          <w:p w14:paraId="3A0B0D72" w14:textId="77777777" w:rsidR="006D6D2D" w:rsidRPr="00880452" w:rsidRDefault="006D6D2D" w:rsidP="00B87EE8">
            <w:pPr>
              <w:jc w:val="both"/>
              <w:rPr>
                <w:sz w:val="18"/>
                <w:szCs w:val="18"/>
                <w:lang w:val="en-US"/>
              </w:rPr>
            </w:pPr>
          </w:p>
        </w:tc>
      </w:tr>
      <w:tr w:rsidR="006D6D2D" w:rsidRPr="00F9736D" w14:paraId="02856433" w14:textId="77777777" w:rsidTr="00B87EE8">
        <w:trPr>
          <w:cantSplit/>
        </w:trPr>
        <w:tc>
          <w:tcPr>
            <w:tcW w:w="1101" w:type="dxa"/>
          </w:tcPr>
          <w:p w14:paraId="530A4A8E" w14:textId="77777777" w:rsidR="006D6D2D" w:rsidRPr="006A7907" w:rsidRDefault="006D6D2D" w:rsidP="00B87EE8">
            <w:pPr>
              <w:jc w:val="both"/>
              <w:rPr>
                <w:sz w:val="18"/>
                <w:szCs w:val="18"/>
                <w:lang w:val="en-GB"/>
              </w:rPr>
            </w:pPr>
          </w:p>
        </w:tc>
        <w:tc>
          <w:tcPr>
            <w:tcW w:w="1134" w:type="dxa"/>
            <w:tcBorders>
              <w:top w:val="single" w:sz="4" w:space="0" w:color="auto"/>
              <w:bottom w:val="single" w:sz="4" w:space="0" w:color="auto"/>
            </w:tcBorders>
          </w:tcPr>
          <w:p w14:paraId="4CDB0333" w14:textId="77777777" w:rsidR="006D6D2D" w:rsidRDefault="006D6D2D" w:rsidP="00B87EE8">
            <w:pPr>
              <w:rPr>
                <w:sz w:val="18"/>
                <w:szCs w:val="18"/>
              </w:rPr>
            </w:pPr>
            <w:proofErr w:type="spellStart"/>
            <w:r>
              <w:rPr>
                <w:sz w:val="18"/>
                <w:szCs w:val="18"/>
              </w:rPr>
              <w:t>Østersund</w:t>
            </w:r>
            <w:proofErr w:type="spellEnd"/>
          </w:p>
        </w:tc>
        <w:tc>
          <w:tcPr>
            <w:tcW w:w="708" w:type="dxa"/>
            <w:tcBorders>
              <w:top w:val="single" w:sz="4" w:space="0" w:color="auto"/>
              <w:bottom w:val="single" w:sz="4" w:space="0" w:color="auto"/>
            </w:tcBorders>
          </w:tcPr>
          <w:p w14:paraId="09169EA9" w14:textId="77777777" w:rsidR="006D6D2D" w:rsidRDefault="006D6D2D" w:rsidP="00B87EE8">
            <w:pPr>
              <w:jc w:val="both"/>
              <w:rPr>
                <w:sz w:val="18"/>
                <w:szCs w:val="18"/>
              </w:rPr>
            </w:pPr>
            <w:r>
              <w:rPr>
                <w:sz w:val="18"/>
                <w:szCs w:val="18"/>
              </w:rPr>
              <w:t>November, 2010</w:t>
            </w:r>
          </w:p>
        </w:tc>
        <w:tc>
          <w:tcPr>
            <w:tcW w:w="5387" w:type="dxa"/>
            <w:tcBorders>
              <w:top w:val="single" w:sz="4" w:space="0" w:color="auto"/>
              <w:bottom w:val="single" w:sz="4" w:space="0" w:color="auto"/>
            </w:tcBorders>
          </w:tcPr>
          <w:p w14:paraId="43D178C9" w14:textId="77777777" w:rsidR="006D6D2D" w:rsidRDefault="006D6D2D" w:rsidP="00B87EE8">
            <w:pPr>
              <w:jc w:val="both"/>
              <w:rPr>
                <w:sz w:val="18"/>
                <w:szCs w:val="18"/>
              </w:rPr>
            </w:pPr>
            <w:r>
              <w:rPr>
                <w:sz w:val="18"/>
                <w:szCs w:val="18"/>
              </w:rPr>
              <w:t xml:space="preserve">Vannbårent sykdomsutbrudd av </w:t>
            </w:r>
            <w:proofErr w:type="spellStart"/>
            <w:r>
              <w:rPr>
                <w:i/>
                <w:sz w:val="18"/>
                <w:szCs w:val="18"/>
              </w:rPr>
              <w:t>cryptosporidiose</w:t>
            </w:r>
            <w:proofErr w:type="spellEnd"/>
            <w:r>
              <w:rPr>
                <w:i/>
                <w:sz w:val="18"/>
                <w:szCs w:val="18"/>
              </w:rPr>
              <w:t xml:space="preserve">. </w:t>
            </w:r>
            <w:r>
              <w:rPr>
                <w:sz w:val="18"/>
                <w:szCs w:val="18"/>
              </w:rPr>
              <w:t>Utbruddet medførte at vannet måtte kokes fra 27. november 2010 til 19. februar 2011. Om lag 12000 personer oppgav selv på kommunen sine hjemmesider at de var blitt syke av parasitten. Råvannskilden er en stor overflate kilde og det ble funnet flere feilkoblinger på avløpsnettet som viste at avløps</w:t>
            </w:r>
            <w:r>
              <w:rPr>
                <w:sz w:val="18"/>
                <w:szCs w:val="18"/>
              </w:rPr>
              <w:softHyphen/>
              <w:t xml:space="preserve">vann var koblet inn på overvannssystemet. Vannbehandlingen hadde ikke hygienisk barriere mot parasitter og i etterkant er det blitt installert UV- aggregat.  </w:t>
            </w:r>
          </w:p>
        </w:tc>
        <w:tc>
          <w:tcPr>
            <w:tcW w:w="1276" w:type="dxa"/>
            <w:tcBorders>
              <w:top w:val="single" w:sz="4" w:space="0" w:color="auto"/>
              <w:bottom w:val="single" w:sz="4" w:space="0" w:color="auto"/>
            </w:tcBorders>
          </w:tcPr>
          <w:p w14:paraId="5613841F" w14:textId="77777777" w:rsidR="006D6D2D" w:rsidRPr="00F9736D" w:rsidRDefault="00BC017A" w:rsidP="00B87EE8">
            <w:pPr>
              <w:autoSpaceDE w:val="0"/>
              <w:jc w:val="both"/>
              <w:rPr>
                <w:sz w:val="18"/>
                <w:szCs w:val="18"/>
              </w:rPr>
            </w:pPr>
            <w:hyperlink r:id="rId14" w:history="1">
              <w:r w:rsidR="006D6D2D">
                <w:rPr>
                  <w:rFonts w:ascii="ZWAdobeF" w:hAnsi="ZWAdobeF" w:cs="ZWAdobeF"/>
                  <w:sz w:val="2"/>
                  <w:szCs w:val="2"/>
                </w:rPr>
                <w:t>8TU</w:t>
              </w:r>
              <w:r w:rsidR="006D6D2D" w:rsidRPr="00F9736D">
                <w:rPr>
                  <w:rStyle w:val="Hyperlink"/>
                  <w:sz w:val="18"/>
                  <w:szCs w:val="18"/>
                </w:rPr>
                <w:t>www.ostersund.se</w:t>
              </w:r>
              <w:r w:rsidR="006D6D2D">
                <w:rPr>
                  <w:rStyle w:val="Hyperlink"/>
                  <w:rFonts w:ascii="ZWAdobeF" w:hAnsi="ZWAdobeF" w:cs="ZWAdobeF"/>
                  <w:sz w:val="2"/>
                  <w:szCs w:val="2"/>
                </w:rPr>
                <w:t>U8T</w:t>
              </w:r>
            </w:hyperlink>
          </w:p>
          <w:p w14:paraId="45C06F94" w14:textId="77777777" w:rsidR="006D6D2D" w:rsidRPr="00F9736D" w:rsidRDefault="006D6D2D" w:rsidP="00B87EE8">
            <w:pPr>
              <w:jc w:val="both"/>
              <w:rPr>
                <w:sz w:val="18"/>
                <w:szCs w:val="18"/>
              </w:rPr>
            </w:pPr>
          </w:p>
        </w:tc>
      </w:tr>
      <w:tr w:rsidR="006D6D2D" w:rsidRPr="009973C7" w14:paraId="510F2D90" w14:textId="77777777" w:rsidTr="00B87EE8">
        <w:trPr>
          <w:cantSplit/>
        </w:trPr>
        <w:tc>
          <w:tcPr>
            <w:tcW w:w="1101" w:type="dxa"/>
            <w:tcBorders>
              <w:top w:val="single" w:sz="4" w:space="0" w:color="auto"/>
            </w:tcBorders>
          </w:tcPr>
          <w:p w14:paraId="5261AD6D" w14:textId="77777777" w:rsidR="006D6D2D" w:rsidRDefault="006D6D2D" w:rsidP="00B87EE8">
            <w:pPr>
              <w:jc w:val="both"/>
              <w:rPr>
                <w:sz w:val="18"/>
                <w:szCs w:val="18"/>
              </w:rPr>
            </w:pPr>
            <w:r>
              <w:rPr>
                <w:sz w:val="18"/>
                <w:szCs w:val="18"/>
              </w:rPr>
              <w:t xml:space="preserve">Kjemisk forurensing </w:t>
            </w:r>
          </w:p>
          <w:p w14:paraId="08471196" w14:textId="77777777" w:rsidR="006D6D2D" w:rsidRDefault="006D6D2D" w:rsidP="00B87EE8">
            <w:pPr>
              <w:jc w:val="both"/>
              <w:rPr>
                <w:sz w:val="18"/>
                <w:szCs w:val="18"/>
              </w:rPr>
            </w:pPr>
            <w:r>
              <w:rPr>
                <w:sz w:val="18"/>
                <w:szCs w:val="18"/>
              </w:rPr>
              <w:t>av drikkevann</w:t>
            </w:r>
          </w:p>
        </w:tc>
        <w:tc>
          <w:tcPr>
            <w:tcW w:w="1134" w:type="dxa"/>
            <w:tcBorders>
              <w:top w:val="single" w:sz="4" w:space="0" w:color="auto"/>
              <w:bottom w:val="single" w:sz="4" w:space="0" w:color="auto"/>
            </w:tcBorders>
          </w:tcPr>
          <w:p w14:paraId="297A4996" w14:textId="77777777" w:rsidR="006D6D2D" w:rsidRDefault="006D6D2D" w:rsidP="00B87EE8">
            <w:pPr>
              <w:rPr>
                <w:sz w:val="18"/>
                <w:szCs w:val="18"/>
              </w:rPr>
            </w:pPr>
            <w:proofErr w:type="spellStart"/>
            <w:r>
              <w:rPr>
                <w:sz w:val="18"/>
                <w:szCs w:val="18"/>
              </w:rPr>
              <w:t>Camelford</w:t>
            </w:r>
            <w:proofErr w:type="spellEnd"/>
            <w:r>
              <w:rPr>
                <w:sz w:val="18"/>
                <w:szCs w:val="18"/>
              </w:rPr>
              <w:t>, England</w:t>
            </w:r>
          </w:p>
        </w:tc>
        <w:tc>
          <w:tcPr>
            <w:tcW w:w="708" w:type="dxa"/>
            <w:tcBorders>
              <w:top w:val="single" w:sz="4" w:space="0" w:color="auto"/>
              <w:bottom w:val="single" w:sz="4" w:space="0" w:color="auto"/>
            </w:tcBorders>
          </w:tcPr>
          <w:p w14:paraId="5365CBC5" w14:textId="77777777" w:rsidR="006D6D2D" w:rsidRDefault="006D6D2D" w:rsidP="00B87EE8">
            <w:pPr>
              <w:jc w:val="both"/>
              <w:rPr>
                <w:sz w:val="18"/>
                <w:szCs w:val="18"/>
              </w:rPr>
            </w:pPr>
            <w:r>
              <w:rPr>
                <w:sz w:val="18"/>
                <w:szCs w:val="18"/>
              </w:rPr>
              <w:t>1988</w:t>
            </w:r>
          </w:p>
        </w:tc>
        <w:tc>
          <w:tcPr>
            <w:tcW w:w="5387" w:type="dxa"/>
            <w:tcBorders>
              <w:top w:val="single" w:sz="4" w:space="0" w:color="auto"/>
              <w:bottom w:val="single" w:sz="4" w:space="0" w:color="auto"/>
            </w:tcBorders>
          </w:tcPr>
          <w:p w14:paraId="03471AF6" w14:textId="77777777" w:rsidR="006D6D2D" w:rsidRDefault="006D6D2D" w:rsidP="00B87EE8">
            <w:pPr>
              <w:jc w:val="both"/>
              <w:rPr>
                <w:sz w:val="18"/>
                <w:szCs w:val="18"/>
              </w:rPr>
            </w:pPr>
            <w:r>
              <w:rPr>
                <w:sz w:val="18"/>
                <w:szCs w:val="18"/>
              </w:rPr>
              <w:t>20 tonn aluminium sulfat ble pumpet inn i feil tank (klor) på et ube</w:t>
            </w:r>
            <w:r>
              <w:rPr>
                <w:sz w:val="18"/>
                <w:szCs w:val="18"/>
              </w:rPr>
              <w:softHyphen/>
              <w:t>mannet vannverk. Det var ikke den faste transportøren som leverte kjemi</w:t>
            </w:r>
            <w:r>
              <w:rPr>
                <w:sz w:val="18"/>
                <w:szCs w:val="18"/>
              </w:rPr>
              <w:softHyphen/>
            </w:r>
            <w:r>
              <w:rPr>
                <w:sz w:val="18"/>
                <w:szCs w:val="18"/>
              </w:rPr>
              <w:softHyphen/>
              <w:t xml:space="preserve">kaliene. Saken ble gjennomåpnet i 2008 </w:t>
            </w:r>
            <w:proofErr w:type="spellStart"/>
            <w:r>
              <w:rPr>
                <w:sz w:val="18"/>
                <w:szCs w:val="18"/>
              </w:rPr>
              <w:t>pga</w:t>
            </w:r>
            <w:proofErr w:type="spellEnd"/>
            <w:r>
              <w:rPr>
                <w:sz w:val="18"/>
                <w:szCs w:val="18"/>
              </w:rPr>
              <w:t xml:space="preserve"> nye indisier om at 2 personer er død som følge av en spesiell type Alzheimer som en tror kan ha blitt utviklet som en følge av sjokk doseringen av aluminium. </w:t>
            </w:r>
          </w:p>
        </w:tc>
        <w:tc>
          <w:tcPr>
            <w:tcW w:w="1276" w:type="dxa"/>
            <w:tcBorders>
              <w:top w:val="single" w:sz="4" w:space="0" w:color="auto"/>
              <w:bottom w:val="single" w:sz="4" w:space="0" w:color="auto"/>
            </w:tcBorders>
          </w:tcPr>
          <w:p w14:paraId="59E21367" w14:textId="77777777" w:rsidR="006D6D2D" w:rsidRPr="00802C2F" w:rsidRDefault="006D6D2D" w:rsidP="00B87EE8">
            <w:pPr>
              <w:jc w:val="both"/>
              <w:rPr>
                <w:sz w:val="18"/>
                <w:szCs w:val="18"/>
                <w:lang w:val="en-GB"/>
              </w:rPr>
            </w:pPr>
            <w:r w:rsidRPr="00802C2F">
              <w:rPr>
                <w:sz w:val="18"/>
                <w:szCs w:val="18"/>
                <w:lang w:val="en-GB"/>
              </w:rPr>
              <w:t>Hamilton et al. (2006), Health Stream (2008)</w:t>
            </w:r>
          </w:p>
        </w:tc>
      </w:tr>
      <w:tr w:rsidR="006D6D2D" w14:paraId="60545919" w14:textId="77777777" w:rsidTr="00B87EE8">
        <w:trPr>
          <w:cantSplit/>
        </w:trPr>
        <w:tc>
          <w:tcPr>
            <w:tcW w:w="1101" w:type="dxa"/>
          </w:tcPr>
          <w:p w14:paraId="4E53C14E" w14:textId="77777777" w:rsidR="006D6D2D" w:rsidRPr="00802C2F" w:rsidRDefault="006D6D2D" w:rsidP="00B87EE8">
            <w:pPr>
              <w:jc w:val="both"/>
              <w:rPr>
                <w:sz w:val="18"/>
                <w:szCs w:val="18"/>
                <w:lang w:val="en-GB"/>
              </w:rPr>
            </w:pPr>
          </w:p>
        </w:tc>
        <w:tc>
          <w:tcPr>
            <w:tcW w:w="1134" w:type="dxa"/>
            <w:tcBorders>
              <w:top w:val="single" w:sz="4" w:space="0" w:color="auto"/>
              <w:bottom w:val="single" w:sz="4" w:space="0" w:color="auto"/>
            </w:tcBorders>
          </w:tcPr>
          <w:p w14:paraId="7E2BBEEC" w14:textId="77777777" w:rsidR="006D6D2D" w:rsidRDefault="006D6D2D" w:rsidP="00B87EE8">
            <w:pPr>
              <w:rPr>
                <w:sz w:val="18"/>
                <w:szCs w:val="18"/>
              </w:rPr>
            </w:pPr>
            <w:r>
              <w:rPr>
                <w:sz w:val="18"/>
                <w:szCs w:val="18"/>
              </w:rPr>
              <w:t>Greve, Danmark</w:t>
            </w:r>
          </w:p>
        </w:tc>
        <w:tc>
          <w:tcPr>
            <w:tcW w:w="708" w:type="dxa"/>
            <w:tcBorders>
              <w:top w:val="single" w:sz="4" w:space="0" w:color="auto"/>
              <w:bottom w:val="single" w:sz="4" w:space="0" w:color="auto"/>
            </w:tcBorders>
          </w:tcPr>
          <w:p w14:paraId="6F487205" w14:textId="77777777" w:rsidR="006D6D2D" w:rsidRDefault="006D6D2D" w:rsidP="00B87EE8">
            <w:pPr>
              <w:jc w:val="both"/>
              <w:rPr>
                <w:sz w:val="18"/>
                <w:szCs w:val="18"/>
              </w:rPr>
            </w:pPr>
            <w:r>
              <w:rPr>
                <w:sz w:val="18"/>
                <w:szCs w:val="18"/>
              </w:rPr>
              <w:t>2006</w:t>
            </w:r>
          </w:p>
        </w:tc>
        <w:tc>
          <w:tcPr>
            <w:tcW w:w="5387" w:type="dxa"/>
            <w:tcBorders>
              <w:top w:val="single" w:sz="4" w:space="0" w:color="auto"/>
              <w:bottom w:val="single" w:sz="4" w:space="0" w:color="auto"/>
            </w:tcBorders>
          </w:tcPr>
          <w:p w14:paraId="494B279F" w14:textId="77777777" w:rsidR="006D6D2D" w:rsidRDefault="006D6D2D" w:rsidP="00B87EE8">
            <w:pPr>
              <w:jc w:val="both"/>
              <w:rPr>
                <w:sz w:val="18"/>
                <w:szCs w:val="18"/>
              </w:rPr>
            </w:pPr>
            <w:r>
              <w:rPr>
                <w:sz w:val="18"/>
                <w:szCs w:val="18"/>
              </w:rPr>
              <w:t>Grunnvannsbrønn ble forsøkt forurenset med stryknin (sabotasje). Fokus i etterkant ble satt på fysisk sikring av vannforsyningsanleggene med henblikk på å unngå hærverk og terrorhandlinger.</w:t>
            </w:r>
          </w:p>
        </w:tc>
        <w:tc>
          <w:tcPr>
            <w:tcW w:w="1276" w:type="dxa"/>
            <w:tcBorders>
              <w:top w:val="single" w:sz="4" w:space="0" w:color="auto"/>
              <w:bottom w:val="single" w:sz="4" w:space="0" w:color="auto"/>
            </w:tcBorders>
          </w:tcPr>
          <w:p w14:paraId="633BD7B3" w14:textId="77777777" w:rsidR="006D6D2D" w:rsidRDefault="00BC017A" w:rsidP="00B87EE8">
            <w:pPr>
              <w:autoSpaceDE w:val="0"/>
              <w:jc w:val="both"/>
              <w:rPr>
                <w:sz w:val="18"/>
                <w:szCs w:val="18"/>
              </w:rPr>
            </w:pPr>
            <w:hyperlink r:id="rId15" w:history="1">
              <w:r w:rsidR="006D6D2D">
                <w:rPr>
                  <w:rFonts w:ascii="ZWAdobeF" w:hAnsi="ZWAdobeF" w:cs="ZWAdobeF"/>
                  <w:sz w:val="2"/>
                  <w:szCs w:val="2"/>
                </w:rPr>
                <w:t>8TU</w:t>
              </w:r>
              <w:r w:rsidR="006D6D2D">
                <w:rPr>
                  <w:rStyle w:val="Hyperlink"/>
                  <w:sz w:val="18"/>
                  <w:szCs w:val="18"/>
                </w:rPr>
                <w:t>www.danva.dk</w:t>
              </w:r>
              <w:r w:rsidR="006D6D2D">
                <w:rPr>
                  <w:rStyle w:val="Hyperlink"/>
                  <w:rFonts w:ascii="ZWAdobeF" w:hAnsi="ZWAdobeF" w:cs="ZWAdobeF"/>
                  <w:sz w:val="2"/>
                  <w:szCs w:val="2"/>
                </w:rPr>
                <w:t>U8T</w:t>
              </w:r>
            </w:hyperlink>
          </w:p>
          <w:p w14:paraId="09CEDF2C" w14:textId="77777777" w:rsidR="006D6D2D" w:rsidRDefault="006D6D2D" w:rsidP="00B87EE8">
            <w:pPr>
              <w:jc w:val="both"/>
              <w:rPr>
                <w:sz w:val="18"/>
                <w:szCs w:val="18"/>
              </w:rPr>
            </w:pPr>
          </w:p>
        </w:tc>
      </w:tr>
      <w:tr w:rsidR="006D6D2D" w:rsidRPr="00C97CFA" w14:paraId="249F27B4" w14:textId="77777777" w:rsidTr="00B87EE8">
        <w:trPr>
          <w:cantSplit/>
        </w:trPr>
        <w:tc>
          <w:tcPr>
            <w:tcW w:w="1101" w:type="dxa"/>
          </w:tcPr>
          <w:p w14:paraId="1EEB042D" w14:textId="77777777" w:rsidR="006D6D2D" w:rsidRPr="00730A65" w:rsidRDefault="006D6D2D" w:rsidP="00B87EE8">
            <w:pPr>
              <w:jc w:val="both"/>
              <w:rPr>
                <w:sz w:val="18"/>
                <w:szCs w:val="18"/>
              </w:rPr>
            </w:pPr>
          </w:p>
        </w:tc>
        <w:tc>
          <w:tcPr>
            <w:tcW w:w="1134" w:type="dxa"/>
            <w:tcBorders>
              <w:top w:val="single" w:sz="4" w:space="0" w:color="auto"/>
              <w:bottom w:val="single" w:sz="4" w:space="0" w:color="auto"/>
            </w:tcBorders>
          </w:tcPr>
          <w:p w14:paraId="390C01FF" w14:textId="77777777" w:rsidR="006D6D2D" w:rsidRPr="00730A65" w:rsidRDefault="006D6D2D" w:rsidP="00B87EE8">
            <w:pPr>
              <w:rPr>
                <w:sz w:val="18"/>
                <w:szCs w:val="18"/>
              </w:rPr>
            </w:pPr>
            <w:r w:rsidRPr="00730A65">
              <w:rPr>
                <w:sz w:val="18"/>
                <w:szCs w:val="18"/>
              </w:rPr>
              <w:t>Charleston, West Virginia, USA</w:t>
            </w:r>
          </w:p>
        </w:tc>
        <w:tc>
          <w:tcPr>
            <w:tcW w:w="708" w:type="dxa"/>
            <w:tcBorders>
              <w:top w:val="single" w:sz="4" w:space="0" w:color="auto"/>
              <w:bottom w:val="single" w:sz="4" w:space="0" w:color="auto"/>
            </w:tcBorders>
          </w:tcPr>
          <w:p w14:paraId="1CB570B3" w14:textId="77777777" w:rsidR="006D6D2D" w:rsidRPr="00730A65" w:rsidRDefault="006D6D2D" w:rsidP="00B87EE8">
            <w:pPr>
              <w:jc w:val="both"/>
              <w:rPr>
                <w:sz w:val="18"/>
                <w:szCs w:val="18"/>
              </w:rPr>
            </w:pPr>
            <w:r w:rsidRPr="00730A65">
              <w:rPr>
                <w:sz w:val="18"/>
                <w:szCs w:val="18"/>
              </w:rPr>
              <w:t>2014</w:t>
            </w:r>
          </w:p>
        </w:tc>
        <w:tc>
          <w:tcPr>
            <w:tcW w:w="5387" w:type="dxa"/>
            <w:tcBorders>
              <w:top w:val="single" w:sz="4" w:space="0" w:color="auto"/>
              <w:bottom w:val="single" w:sz="4" w:space="0" w:color="auto"/>
            </w:tcBorders>
          </w:tcPr>
          <w:p w14:paraId="77B14D6E" w14:textId="77777777" w:rsidR="006D6D2D" w:rsidRPr="00730A65" w:rsidRDefault="006D6D2D" w:rsidP="00B87EE8">
            <w:pPr>
              <w:jc w:val="both"/>
              <w:rPr>
                <w:sz w:val="18"/>
                <w:szCs w:val="18"/>
              </w:rPr>
            </w:pPr>
            <w:r w:rsidRPr="00730A65">
              <w:rPr>
                <w:sz w:val="18"/>
                <w:szCs w:val="18"/>
              </w:rPr>
              <w:t>9. januar 2014 lakk 28 m</w:t>
            </w:r>
            <w:r w:rsidRPr="00730A65">
              <w:rPr>
                <w:sz w:val="18"/>
                <w:szCs w:val="18"/>
                <w:vertAlign w:val="superscript"/>
              </w:rPr>
              <w:t>3</w:t>
            </w:r>
            <w:r w:rsidRPr="00730A65">
              <w:rPr>
                <w:sz w:val="18"/>
                <w:szCs w:val="18"/>
              </w:rPr>
              <w:t xml:space="preserve"> av en giftig væske med 4-Methylcyclohexanemethanol (MCHM) ut i elven </w:t>
            </w:r>
            <w:proofErr w:type="spellStart"/>
            <w:r w:rsidRPr="00730A65">
              <w:rPr>
                <w:sz w:val="18"/>
                <w:szCs w:val="18"/>
              </w:rPr>
              <w:t>Elk</w:t>
            </w:r>
            <w:proofErr w:type="spellEnd"/>
            <w:r w:rsidRPr="00730A65">
              <w:rPr>
                <w:sz w:val="18"/>
                <w:szCs w:val="18"/>
              </w:rPr>
              <w:t>, som er vannkilde for Charleston (hovedstad i Vest Virginia) med 300 000 innbyggere. For å unngå at avløpssystemet gikk tett, ble det levert forgiftet vann i det offentlige vannledningsnettet i inntil 10 døgn. I denne perioden var vannet uegnet som drikkevann. Dette var tredje gang på 5 år at det hendte utslipp av kjemiske stoffer i elven oppstrøm inntaket. MCHM brukes i kullindustrien som er svært viktig i regionen.</w:t>
            </w:r>
          </w:p>
        </w:tc>
        <w:tc>
          <w:tcPr>
            <w:tcW w:w="1276" w:type="dxa"/>
            <w:tcBorders>
              <w:top w:val="single" w:sz="4" w:space="0" w:color="auto"/>
              <w:bottom w:val="single" w:sz="4" w:space="0" w:color="auto"/>
            </w:tcBorders>
          </w:tcPr>
          <w:p w14:paraId="67F45CF6" w14:textId="77777777" w:rsidR="006D6D2D" w:rsidRPr="00730A65" w:rsidRDefault="006D6D2D" w:rsidP="00B87EE8">
            <w:pPr>
              <w:autoSpaceDE w:val="0"/>
              <w:jc w:val="both"/>
            </w:pPr>
            <w:r w:rsidRPr="00730A65">
              <w:rPr>
                <w:rStyle w:val="Hyperlink"/>
                <w:sz w:val="18"/>
                <w:szCs w:val="18"/>
              </w:rPr>
              <w:t>http://en.wikipedia.org/wiki/2014_Elk_River_chemical_spill</w:t>
            </w:r>
          </w:p>
        </w:tc>
      </w:tr>
      <w:tr w:rsidR="006D6D2D" w:rsidRPr="00684B78" w14:paraId="6B5E91B0" w14:textId="77777777" w:rsidTr="00B87EE8">
        <w:trPr>
          <w:cantSplit/>
        </w:trPr>
        <w:tc>
          <w:tcPr>
            <w:tcW w:w="1101" w:type="dxa"/>
          </w:tcPr>
          <w:p w14:paraId="08C2F22B" w14:textId="77777777" w:rsidR="006D6D2D" w:rsidRPr="00730A65" w:rsidRDefault="006D6D2D" w:rsidP="00B87EE8">
            <w:pPr>
              <w:jc w:val="both"/>
              <w:rPr>
                <w:sz w:val="18"/>
                <w:szCs w:val="18"/>
              </w:rPr>
            </w:pPr>
          </w:p>
        </w:tc>
        <w:tc>
          <w:tcPr>
            <w:tcW w:w="1134" w:type="dxa"/>
            <w:tcBorders>
              <w:top w:val="single" w:sz="4" w:space="0" w:color="auto"/>
              <w:bottom w:val="single" w:sz="4" w:space="0" w:color="auto"/>
            </w:tcBorders>
          </w:tcPr>
          <w:p w14:paraId="39D123ED" w14:textId="77777777" w:rsidR="006D6D2D" w:rsidRPr="00730A65" w:rsidRDefault="006D6D2D" w:rsidP="00B87EE8">
            <w:pPr>
              <w:rPr>
                <w:sz w:val="18"/>
                <w:szCs w:val="18"/>
              </w:rPr>
            </w:pPr>
            <w:r w:rsidRPr="00730A65">
              <w:rPr>
                <w:sz w:val="18"/>
                <w:szCs w:val="18"/>
              </w:rPr>
              <w:t xml:space="preserve">Toledo, </w:t>
            </w:r>
            <w:proofErr w:type="spellStart"/>
            <w:r w:rsidRPr="00730A65">
              <w:rPr>
                <w:sz w:val="18"/>
                <w:szCs w:val="18"/>
              </w:rPr>
              <w:t>Ohio,USA</w:t>
            </w:r>
            <w:proofErr w:type="spellEnd"/>
          </w:p>
        </w:tc>
        <w:tc>
          <w:tcPr>
            <w:tcW w:w="708" w:type="dxa"/>
            <w:tcBorders>
              <w:top w:val="single" w:sz="4" w:space="0" w:color="auto"/>
              <w:bottom w:val="single" w:sz="4" w:space="0" w:color="auto"/>
            </w:tcBorders>
          </w:tcPr>
          <w:p w14:paraId="275C1FCE" w14:textId="77777777" w:rsidR="006D6D2D" w:rsidRPr="00730A65" w:rsidRDefault="006D6D2D" w:rsidP="00B87EE8">
            <w:pPr>
              <w:jc w:val="both"/>
              <w:rPr>
                <w:sz w:val="18"/>
                <w:szCs w:val="18"/>
              </w:rPr>
            </w:pPr>
            <w:r w:rsidRPr="00730A65">
              <w:rPr>
                <w:sz w:val="18"/>
                <w:szCs w:val="18"/>
              </w:rPr>
              <w:t>2014</w:t>
            </w:r>
          </w:p>
        </w:tc>
        <w:tc>
          <w:tcPr>
            <w:tcW w:w="5387" w:type="dxa"/>
            <w:tcBorders>
              <w:top w:val="single" w:sz="4" w:space="0" w:color="auto"/>
              <w:bottom w:val="single" w:sz="4" w:space="0" w:color="auto"/>
            </w:tcBorders>
          </w:tcPr>
          <w:p w14:paraId="143CDA1C" w14:textId="77777777" w:rsidR="006D6D2D" w:rsidRPr="00730A65" w:rsidRDefault="006D6D2D" w:rsidP="00B87EE8">
            <w:pPr>
              <w:jc w:val="both"/>
              <w:rPr>
                <w:sz w:val="18"/>
                <w:szCs w:val="18"/>
              </w:rPr>
            </w:pPr>
            <w:r w:rsidRPr="00730A65">
              <w:rPr>
                <w:sz w:val="18"/>
                <w:szCs w:val="18"/>
              </w:rPr>
              <w:t xml:space="preserve">Drikke og kokeforbud av vannet for 500 000 personer på grunn av funn av </w:t>
            </w:r>
            <w:proofErr w:type="spellStart"/>
            <w:r w:rsidRPr="00730A65">
              <w:rPr>
                <w:sz w:val="18"/>
                <w:szCs w:val="18"/>
              </w:rPr>
              <w:t>cyanotoxin</w:t>
            </w:r>
            <w:proofErr w:type="spellEnd"/>
            <w:r w:rsidRPr="00730A65">
              <w:rPr>
                <w:sz w:val="18"/>
                <w:szCs w:val="18"/>
              </w:rPr>
              <w:t xml:space="preserve"> </w:t>
            </w:r>
            <w:proofErr w:type="spellStart"/>
            <w:r w:rsidRPr="00730A65">
              <w:rPr>
                <w:sz w:val="18"/>
                <w:szCs w:val="18"/>
              </w:rPr>
              <w:t>microcystin</w:t>
            </w:r>
            <w:proofErr w:type="spellEnd"/>
            <w:r w:rsidRPr="00730A65">
              <w:rPr>
                <w:sz w:val="18"/>
                <w:szCs w:val="18"/>
              </w:rPr>
              <w:t xml:space="preserve"> i ferdig behandlet drikkevann. Forurensningen skyltes alge oppblomstring i vannkilden Lake Erie (blå- grønn alger). Det ble sendt ut varsel om at vannet ikke kunne drikkes og at det ikke hjalp å koke vannet. Den bakenforliggende årsaken var for store utslipp av næringsstoffer i innsjøen over lang tid som fører til årlige alge oppblomstringer. Varmere klima som en følge av klimaendringer pekes også på som en mulig faktor. </w:t>
            </w:r>
          </w:p>
        </w:tc>
        <w:tc>
          <w:tcPr>
            <w:tcW w:w="1276" w:type="dxa"/>
            <w:tcBorders>
              <w:top w:val="single" w:sz="4" w:space="0" w:color="auto"/>
              <w:bottom w:val="single" w:sz="4" w:space="0" w:color="auto"/>
            </w:tcBorders>
          </w:tcPr>
          <w:p w14:paraId="7D882774" w14:textId="77777777" w:rsidR="006D6D2D" w:rsidRPr="00684B78" w:rsidRDefault="00BC017A" w:rsidP="00B87EE8">
            <w:pPr>
              <w:autoSpaceDE w:val="0"/>
              <w:jc w:val="both"/>
            </w:pPr>
            <w:hyperlink r:id="rId16" w:history="1">
              <w:r w:rsidR="006D6D2D" w:rsidRPr="00730A65">
                <w:rPr>
                  <w:rStyle w:val="Hyperlink"/>
                  <w:sz w:val="18"/>
                  <w:szCs w:val="18"/>
                </w:rPr>
                <w:t>http://www.13abc.com/category/286319/water-crisis</w:t>
              </w:r>
            </w:hyperlink>
            <w:r w:rsidR="006D6D2D" w:rsidRPr="00030168">
              <w:rPr>
                <w:rStyle w:val="Hyperlink"/>
                <w:szCs w:val="18"/>
              </w:rPr>
              <w:t xml:space="preserve"> </w:t>
            </w:r>
          </w:p>
        </w:tc>
      </w:tr>
      <w:tr w:rsidR="006D6D2D" w14:paraId="3B58F913" w14:textId="77777777" w:rsidTr="00B87EE8">
        <w:trPr>
          <w:cantSplit/>
        </w:trPr>
        <w:tc>
          <w:tcPr>
            <w:tcW w:w="1101" w:type="dxa"/>
            <w:tcBorders>
              <w:bottom w:val="single" w:sz="4" w:space="0" w:color="auto"/>
            </w:tcBorders>
          </w:tcPr>
          <w:p w14:paraId="2607F337" w14:textId="77777777" w:rsidR="006D6D2D" w:rsidRPr="00684B78" w:rsidRDefault="006D6D2D" w:rsidP="00B87EE8">
            <w:pPr>
              <w:jc w:val="both"/>
              <w:rPr>
                <w:sz w:val="18"/>
                <w:szCs w:val="18"/>
              </w:rPr>
            </w:pPr>
          </w:p>
        </w:tc>
        <w:tc>
          <w:tcPr>
            <w:tcW w:w="1134" w:type="dxa"/>
            <w:tcBorders>
              <w:top w:val="single" w:sz="4" w:space="0" w:color="auto"/>
              <w:bottom w:val="single" w:sz="4" w:space="0" w:color="auto"/>
            </w:tcBorders>
          </w:tcPr>
          <w:p w14:paraId="1A0A5C93" w14:textId="77777777" w:rsidR="006D6D2D" w:rsidRDefault="006D6D2D" w:rsidP="00B87EE8">
            <w:pPr>
              <w:rPr>
                <w:sz w:val="18"/>
                <w:szCs w:val="18"/>
              </w:rPr>
            </w:pPr>
            <w:r>
              <w:rPr>
                <w:sz w:val="18"/>
                <w:szCs w:val="18"/>
              </w:rPr>
              <w:t>Mosjøen, Vefsn kommune, Norge</w:t>
            </w:r>
          </w:p>
        </w:tc>
        <w:tc>
          <w:tcPr>
            <w:tcW w:w="708" w:type="dxa"/>
            <w:tcBorders>
              <w:top w:val="single" w:sz="4" w:space="0" w:color="auto"/>
              <w:bottom w:val="single" w:sz="4" w:space="0" w:color="auto"/>
            </w:tcBorders>
          </w:tcPr>
          <w:p w14:paraId="1A8E33D8" w14:textId="77777777" w:rsidR="006D6D2D" w:rsidRDefault="006D6D2D" w:rsidP="00B87EE8">
            <w:pPr>
              <w:jc w:val="both"/>
              <w:rPr>
                <w:sz w:val="18"/>
                <w:szCs w:val="18"/>
              </w:rPr>
            </w:pPr>
            <w:r>
              <w:rPr>
                <w:sz w:val="18"/>
                <w:szCs w:val="18"/>
              </w:rPr>
              <w:t>Mars 2007</w:t>
            </w:r>
          </w:p>
        </w:tc>
        <w:tc>
          <w:tcPr>
            <w:tcW w:w="5387" w:type="dxa"/>
            <w:tcBorders>
              <w:top w:val="single" w:sz="4" w:space="0" w:color="auto"/>
              <w:bottom w:val="single" w:sz="4" w:space="0" w:color="auto"/>
            </w:tcBorders>
          </w:tcPr>
          <w:p w14:paraId="5C67A109" w14:textId="77777777" w:rsidR="006D6D2D" w:rsidRDefault="006D6D2D" w:rsidP="00B87EE8">
            <w:pPr>
              <w:jc w:val="both"/>
              <w:rPr>
                <w:sz w:val="18"/>
                <w:szCs w:val="18"/>
              </w:rPr>
            </w:pPr>
            <w:r>
              <w:rPr>
                <w:sz w:val="18"/>
                <w:szCs w:val="18"/>
              </w:rPr>
              <w:t xml:space="preserve">Ventilbrudd på Elkem forårsaket at prosessvann strømmet ut på drikkevannsnettet i kommunen. En tilbakeslagsventil hadde åpnet seg, og urenset </w:t>
            </w:r>
            <w:proofErr w:type="spellStart"/>
            <w:r>
              <w:rPr>
                <w:sz w:val="18"/>
                <w:szCs w:val="18"/>
              </w:rPr>
              <w:t>industrivann</w:t>
            </w:r>
            <w:proofErr w:type="spellEnd"/>
            <w:r>
              <w:rPr>
                <w:sz w:val="18"/>
                <w:szCs w:val="18"/>
              </w:rPr>
              <w:t xml:space="preserve"> kom inn i drikkevannsnettet. Kommunelegen sendte ut kokepåbud.</w:t>
            </w:r>
          </w:p>
        </w:tc>
        <w:tc>
          <w:tcPr>
            <w:tcW w:w="1276" w:type="dxa"/>
            <w:tcBorders>
              <w:top w:val="single" w:sz="4" w:space="0" w:color="auto"/>
              <w:bottom w:val="single" w:sz="4" w:space="0" w:color="auto"/>
            </w:tcBorders>
          </w:tcPr>
          <w:p w14:paraId="0E99BF9F" w14:textId="77777777" w:rsidR="006D6D2D" w:rsidRDefault="00BC017A" w:rsidP="00B87EE8">
            <w:pPr>
              <w:autoSpaceDE w:val="0"/>
              <w:jc w:val="both"/>
              <w:rPr>
                <w:sz w:val="18"/>
                <w:szCs w:val="18"/>
              </w:rPr>
            </w:pPr>
            <w:hyperlink r:id="rId17" w:history="1">
              <w:r w:rsidR="006D6D2D">
                <w:rPr>
                  <w:rFonts w:ascii="ZWAdobeF" w:hAnsi="ZWAdobeF" w:cs="ZWAdobeF"/>
                  <w:sz w:val="2"/>
                  <w:szCs w:val="2"/>
                </w:rPr>
                <w:t>8TU</w:t>
              </w:r>
              <w:r w:rsidR="006D6D2D">
                <w:rPr>
                  <w:rStyle w:val="Hyperlink"/>
                  <w:sz w:val="18"/>
                  <w:szCs w:val="18"/>
                </w:rPr>
                <w:t>http://www.helgeland-arbeider</w:t>
              </w:r>
              <w:r w:rsidR="006D6D2D">
                <w:rPr>
                  <w:rStyle w:val="Hyperlink"/>
                  <w:sz w:val="18"/>
                  <w:szCs w:val="18"/>
                </w:rPr>
                <w:softHyphen/>
                <w:t>blad.no</w:t>
              </w:r>
              <w:r w:rsidR="006D6D2D">
                <w:rPr>
                  <w:rStyle w:val="Hyperlink"/>
                  <w:rFonts w:ascii="ZWAdobeF" w:hAnsi="ZWAdobeF" w:cs="ZWAdobeF"/>
                  <w:sz w:val="2"/>
                  <w:szCs w:val="2"/>
                </w:rPr>
                <w:t>U8T</w:t>
              </w:r>
            </w:hyperlink>
          </w:p>
        </w:tc>
      </w:tr>
      <w:tr w:rsidR="006D6D2D" w:rsidRPr="00684B78" w14:paraId="3593F6A8" w14:textId="77777777" w:rsidTr="00B87EE8">
        <w:trPr>
          <w:cantSplit/>
        </w:trPr>
        <w:tc>
          <w:tcPr>
            <w:tcW w:w="1101" w:type="dxa"/>
          </w:tcPr>
          <w:p w14:paraId="5F581E39" w14:textId="77777777" w:rsidR="006D6D2D" w:rsidRPr="00730A65" w:rsidRDefault="006D6D2D" w:rsidP="00B87EE8">
            <w:pPr>
              <w:jc w:val="both"/>
              <w:rPr>
                <w:sz w:val="18"/>
                <w:szCs w:val="18"/>
              </w:rPr>
            </w:pPr>
          </w:p>
        </w:tc>
        <w:tc>
          <w:tcPr>
            <w:tcW w:w="1134" w:type="dxa"/>
            <w:tcBorders>
              <w:top w:val="single" w:sz="4" w:space="0" w:color="auto"/>
              <w:bottom w:val="single" w:sz="4" w:space="0" w:color="auto"/>
            </w:tcBorders>
          </w:tcPr>
          <w:p w14:paraId="528C661E" w14:textId="77777777" w:rsidR="006D6D2D" w:rsidRPr="00730A65" w:rsidRDefault="006D6D2D" w:rsidP="00B87EE8">
            <w:pPr>
              <w:rPr>
                <w:sz w:val="18"/>
                <w:szCs w:val="18"/>
              </w:rPr>
            </w:pPr>
            <w:r w:rsidRPr="00730A65">
              <w:rPr>
                <w:sz w:val="18"/>
                <w:szCs w:val="18"/>
              </w:rPr>
              <w:t>Oslo</w:t>
            </w:r>
          </w:p>
        </w:tc>
        <w:tc>
          <w:tcPr>
            <w:tcW w:w="708" w:type="dxa"/>
            <w:tcBorders>
              <w:top w:val="single" w:sz="4" w:space="0" w:color="auto"/>
              <w:bottom w:val="single" w:sz="4" w:space="0" w:color="auto"/>
            </w:tcBorders>
          </w:tcPr>
          <w:p w14:paraId="6F367EF0" w14:textId="77777777" w:rsidR="006D6D2D" w:rsidRPr="00730A65" w:rsidRDefault="006D6D2D" w:rsidP="00B87EE8">
            <w:pPr>
              <w:jc w:val="both"/>
              <w:rPr>
                <w:sz w:val="18"/>
                <w:szCs w:val="18"/>
              </w:rPr>
            </w:pPr>
            <w:r w:rsidRPr="00730A65">
              <w:rPr>
                <w:sz w:val="18"/>
                <w:szCs w:val="18"/>
              </w:rPr>
              <w:t>1972</w:t>
            </w:r>
          </w:p>
        </w:tc>
        <w:tc>
          <w:tcPr>
            <w:tcW w:w="5387" w:type="dxa"/>
            <w:tcBorders>
              <w:top w:val="single" w:sz="4" w:space="0" w:color="auto"/>
              <w:bottom w:val="single" w:sz="4" w:space="0" w:color="auto"/>
            </w:tcBorders>
          </w:tcPr>
          <w:p w14:paraId="18B0A890" w14:textId="77777777" w:rsidR="006D6D2D" w:rsidRPr="00730A65" w:rsidRDefault="006D6D2D" w:rsidP="00B87EE8">
            <w:pPr>
              <w:jc w:val="both"/>
              <w:rPr>
                <w:sz w:val="18"/>
                <w:szCs w:val="18"/>
              </w:rPr>
            </w:pPr>
            <w:r w:rsidRPr="00730A65">
              <w:rPr>
                <w:sz w:val="18"/>
                <w:szCs w:val="18"/>
              </w:rPr>
              <w:t>Like før juli 1972 lastet en fortvilet bonde på Smøla seks dunker med plantegiften Bladan på traktorhengeren sin og satte kursen for Oslo og Maridalsvannet. Han mente staten hadde fra tatt ham livsgrunnlaget på nyrydningsgården ved blant annet å innføre moms, og ville ha en erstatning på 540.000 kroner. Etter et døgns sammenhengende kjøring var han 21. desember 1972 på plass på broen over Skjærsjøelven ved Hammeren i Maridalen. Derfra fikk han ringt statssekretær Kjell Magne Bondevik og truet med å tømme giften i Oslos drikkevann.</w:t>
            </w:r>
          </w:p>
        </w:tc>
        <w:tc>
          <w:tcPr>
            <w:tcW w:w="1276" w:type="dxa"/>
            <w:tcBorders>
              <w:top w:val="single" w:sz="4" w:space="0" w:color="auto"/>
              <w:bottom w:val="single" w:sz="4" w:space="0" w:color="auto"/>
            </w:tcBorders>
          </w:tcPr>
          <w:p w14:paraId="4C3F5B07" w14:textId="77777777" w:rsidR="006D6D2D" w:rsidRDefault="00BC017A" w:rsidP="00B87EE8">
            <w:pPr>
              <w:autoSpaceDE w:val="0"/>
              <w:jc w:val="both"/>
            </w:pPr>
            <w:hyperlink r:id="rId18" w:history="1">
              <w:r w:rsidR="006D6D2D" w:rsidRPr="00D01A72">
                <w:rPr>
                  <w:rStyle w:val="Hyperlink"/>
                  <w:sz w:val="18"/>
                  <w:szCs w:val="18"/>
                </w:rPr>
                <w:t>http://www.osloby.no/nyheter/1972-Bonde-helte-gift-i-Oslos-drikkevann-8094729.html</w:t>
              </w:r>
            </w:hyperlink>
            <w:r w:rsidR="006D6D2D" w:rsidRPr="00D01A72">
              <w:rPr>
                <w:rStyle w:val="Hyperlink"/>
                <w:sz w:val="18"/>
                <w:szCs w:val="18"/>
              </w:rPr>
              <w:t xml:space="preserve"> </w:t>
            </w:r>
          </w:p>
        </w:tc>
      </w:tr>
      <w:tr w:rsidR="006D6D2D" w:rsidRPr="00C53B61" w14:paraId="4D36CB55" w14:textId="77777777" w:rsidTr="00B87EE8">
        <w:trPr>
          <w:cantSplit/>
        </w:trPr>
        <w:tc>
          <w:tcPr>
            <w:tcW w:w="1101" w:type="dxa"/>
            <w:tcBorders>
              <w:top w:val="single" w:sz="4" w:space="0" w:color="auto"/>
            </w:tcBorders>
          </w:tcPr>
          <w:p w14:paraId="086A6014" w14:textId="77777777" w:rsidR="006D6D2D" w:rsidRDefault="006D6D2D" w:rsidP="00B87EE8">
            <w:pPr>
              <w:jc w:val="both"/>
              <w:rPr>
                <w:sz w:val="18"/>
                <w:szCs w:val="18"/>
              </w:rPr>
            </w:pPr>
            <w:r>
              <w:rPr>
                <w:sz w:val="18"/>
                <w:szCs w:val="18"/>
              </w:rPr>
              <w:t>Vann-mengde</w:t>
            </w:r>
          </w:p>
        </w:tc>
        <w:tc>
          <w:tcPr>
            <w:tcW w:w="1134" w:type="dxa"/>
            <w:tcBorders>
              <w:top w:val="single" w:sz="4" w:space="0" w:color="auto"/>
              <w:bottom w:val="single" w:sz="4" w:space="0" w:color="auto"/>
            </w:tcBorders>
          </w:tcPr>
          <w:p w14:paraId="73F498F5" w14:textId="77777777" w:rsidR="006D6D2D" w:rsidRDefault="006D6D2D" w:rsidP="00B87EE8">
            <w:pPr>
              <w:rPr>
                <w:sz w:val="18"/>
                <w:szCs w:val="18"/>
              </w:rPr>
            </w:pPr>
            <w:r>
              <w:rPr>
                <w:sz w:val="18"/>
                <w:szCs w:val="18"/>
              </w:rPr>
              <w:t>Boston (USA)</w:t>
            </w:r>
          </w:p>
        </w:tc>
        <w:tc>
          <w:tcPr>
            <w:tcW w:w="708" w:type="dxa"/>
            <w:tcBorders>
              <w:top w:val="single" w:sz="4" w:space="0" w:color="auto"/>
              <w:bottom w:val="single" w:sz="4" w:space="0" w:color="auto"/>
            </w:tcBorders>
          </w:tcPr>
          <w:p w14:paraId="099CE9F7" w14:textId="77777777" w:rsidR="006D6D2D" w:rsidRDefault="006D6D2D" w:rsidP="00B87EE8">
            <w:pPr>
              <w:jc w:val="both"/>
              <w:rPr>
                <w:sz w:val="18"/>
                <w:szCs w:val="18"/>
              </w:rPr>
            </w:pPr>
            <w:r>
              <w:rPr>
                <w:sz w:val="18"/>
                <w:szCs w:val="18"/>
              </w:rPr>
              <w:t>2010</w:t>
            </w:r>
          </w:p>
        </w:tc>
        <w:tc>
          <w:tcPr>
            <w:tcW w:w="5387" w:type="dxa"/>
            <w:tcBorders>
              <w:top w:val="single" w:sz="4" w:space="0" w:color="auto"/>
              <w:bottom w:val="single" w:sz="4" w:space="0" w:color="auto"/>
            </w:tcBorders>
          </w:tcPr>
          <w:p w14:paraId="63C85F0D" w14:textId="77777777" w:rsidR="006D6D2D" w:rsidRPr="00880452" w:rsidRDefault="006D6D2D" w:rsidP="00B87EE8">
            <w:pPr>
              <w:jc w:val="both"/>
              <w:rPr>
                <w:sz w:val="18"/>
                <w:szCs w:val="18"/>
              </w:rPr>
            </w:pPr>
            <w:r w:rsidRPr="00880452">
              <w:rPr>
                <w:sz w:val="18"/>
                <w:szCs w:val="18"/>
              </w:rPr>
              <w:t>Vannledningsbrudd på en 3000 mm ledning som bare var 7 år gammel. Gammel kilde med forsyning via åpen akv</w:t>
            </w:r>
            <w:r>
              <w:rPr>
                <w:sz w:val="18"/>
                <w:szCs w:val="18"/>
              </w:rPr>
              <w:t>e</w:t>
            </w:r>
            <w:r w:rsidRPr="00880452">
              <w:rPr>
                <w:sz w:val="18"/>
                <w:szCs w:val="18"/>
              </w:rPr>
              <w:t>dukt ble koblet inn og vann</w:t>
            </w:r>
            <w:r>
              <w:rPr>
                <w:sz w:val="18"/>
                <w:szCs w:val="18"/>
              </w:rPr>
              <w:softHyphen/>
            </w:r>
            <w:r w:rsidRPr="00880452">
              <w:rPr>
                <w:sz w:val="18"/>
                <w:szCs w:val="18"/>
              </w:rPr>
              <w:t>k</w:t>
            </w:r>
            <w:r>
              <w:rPr>
                <w:sz w:val="18"/>
                <w:szCs w:val="18"/>
              </w:rPr>
              <w:softHyphen/>
            </w:r>
            <w:r w:rsidRPr="00880452">
              <w:rPr>
                <w:sz w:val="18"/>
                <w:szCs w:val="18"/>
              </w:rPr>
              <w:t>valiteten var ikke kjent. Det ble sendt ut kokevarsel til 2 millioner innbyggere i 3 dager. Det ble gjennomført omfattende vann</w:t>
            </w:r>
            <w:r>
              <w:rPr>
                <w:sz w:val="18"/>
                <w:szCs w:val="18"/>
              </w:rPr>
              <w:softHyphen/>
            </w:r>
            <w:r w:rsidRPr="00880452">
              <w:rPr>
                <w:sz w:val="18"/>
                <w:szCs w:val="18"/>
              </w:rPr>
              <w:t xml:space="preserve">analyser på nettet for å fastsette når kokevarselet kunne oppheves. Hendelsen viste viktigheten av å ha redundans på hovedledningsnettet. Hendelsen var inkludert i beredskapsplanen til vannverket og dette gjorde håndteringen av hendelsen lettere.  </w:t>
            </w:r>
          </w:p>
        </w:tc>
        <w:tc>
          <w:tcPr>
            <w:tcW w:w="1276" w:type="dxa"/>
            <w:tcBorders>
              <w:top w:val="single" w:sz="4" w:space="0" w:color="auto"/>
              <w:bottom w:val="single" w:sz="4" w:space="0" w:color="auto"/>
            </w:tcBorders>
          </w:tcPr>
          <w:p w14:paraId="18F36A04" w14:textId="77777777" w:rsidR="006D6D2D" w:rsidRPr="00C53B61" w:rsidRDefault="006D6D2D" w:rsidP="00B87EE8">
            <w:pPr>
              <w:jc w:val="both"/>
              <w:rPr>
                <w:sz w:val="18"/>
                <w:szCs w:val="18"/>
              </w:rPr>
            </w:pPr>
            <w:r>
              <w:rPr>
                <w:sz w:val="18"/>
                <w:szCs w:val="18"/>
              </w:rPr>
              <w:t xml:space="preserve">Health </w:t>
            </w:r>
            <w:proofErr w:type="spellStart"/>
            <w:r>
              <w:rPr>
                <w:sz w:val="18"/>
                <w:szCs w:val="18"/>
              </w:rPr>
              <w:t>Stream</w:t>
            </w:r>
            <w:proofErr w:type="spellEnd"/>
            <w:r>
              <w:rPr>
                <w:sz w:val="18"/>
                <w:szCs w:val="18"/>
              </w:rPr>
              <w:t xml:space="preserve"> (2010</w:t>
            </w:r>
            <w:r w:rsidRPr="00C53B61">
              <w:rPr>
                <w:sz w:val="18"/>
                <w:szCs w:val="18"/>
              </w:rPr>
              <w:t>)</w:t>
            </w:r>
          </w:p>
        </w:tc>
      </w:tr>
      <w:tr w:rsidR="006D6D2D" w14:paraId="1B5A2C9F" w14:textId="77777777" w:rsidTr="00B87EE8">
        <w:trPr>
          <w:cantSplit/>
        </w:trPr>
        <w:tc>
          <w:tcPr>
            <w:tcW w:w="1101" w:type="dxa"/>
          </w:tcPr>
          <w:p w14:paraId="4A235857" w14:textId="77777777" w:rsidR="006D6D2D" w:rsidRPr="00C53B61" w:rsidRDefault="006D6D2D" w:rsidP="00B87EE8">
            <w:pPr>
              <w:jc w:val="both"/>
              <w:rPr>
                <w:sz w:val="18"/>
                <w:szCs w:val="18"/>
              </w:rPr>
            </w:pPr>
          </w:p>
        </w:tc>
        <w:tc>
          <w:tcPr>
            <w:tcW w:w="1134" w:type="dxa"/>
            <w:tcBorders>
              <w:top w:val="single" w:sz="4" w:space="0" w:color="auto"/>
              <w:bottom w:val="single" w:sz="4" w:space="0" w:color="auto"/>
            </w:tcBorders>
          </w:tcPr>
          <w:p w14:paraId="4900E0FD" w14:textId="77777777" w:rsidR="006D6D2D" w:rsidRDefault="006D6D2D" w:rsidP="00B87EE8">
            <w:pPr>
              <w:rPr>
                <w:sz w:val="18"/>
                <w:szCs w:val="18"/>
              </w:rPr>
            </w:pPr>
            <w:r>
              <w:rPr>
                <w:sz w:val="18"/>
                <w:szCs w:val="18"/>
              </w:rPr>
              <w:t xml:space="preserve">Bergen </w:t>
            </w:r>
          </w:p>
        </w:tc>
        <w:tc>
          <w:tcPr>
            <w:tcW w:w="708" w:type="dxa"/>
            <w:tcBorders>
              <w:top w:val="single" w:sz="4" w:space="0" w:color="auto"/>
              <w:bottom w:val="single" w:sz="4" w:space="0" w:color="auto"/>
            </w:tcBorders>
          </w:tcPr>
          <w:p w14:paraId="41C42C84" w14:textId="77777777" w:rsidR="006D6D2D" w:rsidRDefault="006D6D2D" w:rsidP="00B87EE8">
            <w:pPr>
              <w:jc w:val="both"/>
              <w:rPr>
                <w:sz w:val="18"/>
                <w:szCs w:val="18"/>
              </w:rPr>
            </w:pPr>
            <w:r>
              <w:rPr>
                <w:sz w:val="18"/>
                <w:szCs w:val="18"/>
              </w:rPr>
              <w:t>2010</w:t>
            </w:r>
          </w:p>
        </w:tc>
        <w:tc>
          <w:tcPr>
            <w:tcW w:w="5387" w:type="dxa"/>
            <w:tcBorders>
              <w:top w:val="single" w:sz="4" w:space="0" w:color="auto"/>
              <w:bottom w:val="single" w:sz="4" w:space="0" w:color="auto"/>
            </w:tcBorders>
          </w:tcPr>
          <w:p w14:paraId="1DEC9F4B" w14:textId="77777777" w:rsidR="006D6D2D" w:rsidRPr="00880452" w:rsidRDefault="006D6D2D" w:rsidP="00B87EE8">
            <w:pPr>
              <w:jc w:val="both"/>
              <w:rPr>
                <w:sz w:val="18"/>
                <w:szCs w:val="18"/>
              </w:rPr>
            </w:pPr>
            <w:r w:rsidRPr="00880452">
              <w:rPr>
                <w:sz w:val="18"/>
                <w:szCs w:val="18"/>
              </w:rPr>
              <w:t xml:space="preserve">Langvarig periode med lite nedbør kombinert med høyere vannforbruk </w:t>
            </w:r>
            <w:proofErr w:type="spellStart"/>
            <w:r w:rsidRPr="00880452">
              <w:rPr>
                <w:sz w:val="18"/>
                <w:szCs w:val="18"/>
              </w:rPr>
              <w:t>pga</w:t>
            </w:r>
            <w:proofErr w:type="spellEnd"/>
            <w:r w:rsidRPr="00880452">
              <w:rPr>
                <w:sz w:val="18"/>
                <w:szCs w:val="18"/>
              </w:rPr>
              <w:t xml:space="preserve"> </w:t>
            </w:r>
            <w:proofErr w:type="spellStart"/>
            <w:r w:rsidRPr="00880452">
              <w:rPr>
                <w:sz w:val="18"/>
                <w:szCs w:val="18"/>
              </w:rPr>
              <w:t>frosttapping</w:t>
            </w:r>
            <w:proofErr w:type="spellEnd"/>
            <w:r w:rsidRPr="00880452">
              <w:rPr>
                <w:sz w:val="18"/>
                <w:szCs w:val="18"/>
              </w:rPr>
              <w:t xml:space="preserve">. </w:t>
            </w:r>
            <w:proofErr w:type="spellStart"/>
            <w:r w:rsidRPr="00880452">
              <w:rPr>
                <w:sz w:val="18"/>
                <w:szCs w:val="18"/>
              </w:rPr>
              <w:t>Reservevannskilder</w:t>
            </w:r>
            <w:proofErr w:type="spellEnd"/>
            <w:r w:rsidRPr="00880452">
              <w:rPr>
                <w:sz w:val="18"/>
                <w:szCs w:val="18"/>
              </w:rPr>
              <w:t xml:space="preserve"> hvor en bare hadde desinfisering med klor ble koblet inn i vannforsyningssystemet. Det ble sendt ut koke</w:t>
            </w:r>
            <w:r>
              <w:rPr>
                <w:sz w:val="18"/>
                <w:szCs w:val="18"/>
              </w:rPr>
              <w:softHyphen/>
            </w:r>
            <w:r w:rsidRPr="00880452">
              <w:rPr>
                <w:sz w:val="18"/>
                <w:szCs w:val="18"/>
              </w:rPr>
              <w:t xml:space="preserve">varsel til de omlag 20000 berørte innbyggere i perioden </w:t>
            </w:r>
            <w:proofErr w:type="spellStart"/>
            <w:r w:rsidRPr="00880452">
              <w:rPr>
                <w:sz w:val="18"/>
                <w:szCs w:val="18"/>
              </w:rPr>
              <w:t>reserve</w:t>
            </w:r>
            <w:r>
              <w:rPr>
                <w:sz w:val="18"/>
                <w:szCs w:val="18"/>
              </w:rPr>
              <w:softHyphen/>
            </w:r>
            <w:r w:rsidRPr="00880452">
              <w:rPr>
                <w:sz w:val="18"/>
                <w:szCs w:val="18"/>
              </w:rPr>
              <w:t>vannskilden</w:t>
            </w:r>
            <w:proofErr w:type="spellEnd"/>
            <w:r w:rsidRPr="00880452">
              <w:rPr>
                <w:sz w:val="18"/>
                <w:szCs w:val="18"/>
              </w:rPr>
              <w:t xml:space="preserve"> var koblet inn. I etterkant har Bergen kommune vurdert UV-aggregat også for </w:t>
            </w:r>
            <w:proofErr w:type="spellStart"/>
            <w:r w:rsidRPr="00880452">
              <w:rPr>
                <w:sz w:val="18"/>
                <w:szCs w:val="18"/>
              </w:rPr>
              <w:t>reservevannskilden</w:t>
            </w:r>
            <w:proofErr w:type="spellEnd"/>
            <w:r w:rsidRPr="00880452">
              <w:rPr>
                <w:sz w:val="18"/>
                <w:szCs w:val="18"/>
              </w:rPr>
              <w:t xml:space="preserve">. </w:t>
            </w:r>
          </w:p>
        </w:tc>
        <w:tc>
          <w:tcPr>
            <w:tcW w:w="1276" w:type="dxa"/>
            <w:tcBorders>
              <w:top w:val="single" w:sz="4" w:space="0" w:color="auto"/>
              <w:bottom w:val="single" w:sz="4" w:space="0" w:color="auto"/>
            </w:tcBorders>
          </w:tcPr>
          <w:p w14:paraId="19A7C3D6" w14:textId="77777777" w:rsidR="006D6D2D" w:rsidRDefault="00BC017A" w:rsidP="00B87EE8">
            <w:pPr>
              <w:autoSpaceDE w:val="0"/>
              <w:jc w:val="both"/>
              <w:rPr>
                <w:sz w:val="18"/>
                <w:szCs w:val="18"/>
              </w:rPr>
            </w:pPr>
            <w:hyperlink r:id="rId19" w:history="1">
              <w:r w:rsidR="006D6D2D">
                <w:rPr>
                  <w:rFonts w:ascii="ZWAdobeF" w:hAnsi="ZWAdobeF" w:cs="ZWAdobeF"/>
                  <w:sz w:val="2"/>
                  <w:szCs w:val="2"/>
                </w:rPr>
                <w:t>8TU</w:t>
              </w:r>
              <w:r w:rsidR="006D6D2D" w:rsidRPr="00F51DF6">
                <w:rPr>
                  <w:rStyle w:val="Hyperlink"/>
                  <w:sz w:val="18"/>
                  <w:szCs w:val="18"/>
                </w:rPr>
                <w:t>www.bergenvann.no</w:t>
              </w:r>
              <w:r w:rsidR="006D6D2D">
                <w:rPr>
                  <w:rStyle w:val="Hyperlink"/>
                  <w:rFonts w:ascii="ZWAdobeF" w:hAnsi="ZWAdobeF" w:cs="ZWAdobeF"/>
                  <w:sz w:val="2"/>
                  <w:szCs w:val="2"/>
                </w:rPr>
                <w:t>U8T</w:t>
              </w:r>
            </w:hyperlink>
          </w:p>
          <w:p w14:paraId="54109613" w14:textId="77777777" w:rsidR="006D6D2D" w:rsidRDefault="006D6D2D" w:rsidP="00B87EE8">
            <w:pPr>
              <w:jc w:val="both"/>
              <w:rPr>
                <w:sz w:val="18"/>
                <w:szCs w:val="18"/>
              </w:rPr>
            </w:pPr>
          </w:p>
        </w:tc>
      </w:tr>
      <w:tr w:rsidR="006D6D2D" w:rsidRPr="009973C7" w14:paraId="6F1582B5" w14:textId="77777777" w:rsidTr="00B87EE8">
        <w:trPr>
          <w:cantSplit/>
        </w:trPr>
        <w:tc>
          <w:tcPr>
            <w:tcW w:w="1101" w:type="dxa"/>
          </w:tcPr>
          <w:p w14:paraId="6D6EA1CE" w14:textId="77777777" w:rsidR="006D6D2D" w:rsidRPr="00E113D3" w:rsidRDefault="006D6D2D" w:rsidP="00B87EE8">
            <w:pPr>
              <w:jc w:val="both"/>
              <w:rPr>
                <w:sz w:val="18"/>
                <w:szCs w:val="18"/>
              </w:rPr>
            </w:pPr>
          </w:p>
        </w:tc>
        <w:tc>
          <w:tcPr>
            <w:tcW w:w="1134" w:type="dxa"/>
            <w:tcBorders>
              <w:top w:val="single" w:sz="4" w:space="0" w:color="auto"/>
              <w:bottom w:val="single" w:sz="4" w:space="0" w:color="auto"/>
            </w:tcBorders>
          </w:tcPr>
          <w:p w14:paraId="48425811" w14:textId="77777777" w:rsidR="006D6D2D" w:rsidRDefault="006D6D2D" w:rsidP="00B87EE8">
            <w:pPr>
              <w:rPr>
                <w:sz w:val="18"/>
                <w:szCs w:val="18"/>
              </w:rPr>
            </w:pPr>
            <w:r>
              <w:rPr>
                <w:sz w:val="18"/>
                <w:szCs w:val="18"/>
              </w:rPr>
              <w:t xml:space="preserve">Severn Trent </w:t>
            </w:r>
          </w:p>
        </w:tc>
        <w:tc>
          <w:tcPr>
            <w:tcW w:w="708" w:type="dxa"/>
            <w:tcBorders>
              <w:top w:val="single" w:sz="4" w:space="0" w:color="auto"/>
              <w:bottom w:val="single" w:sz="4" w:space="0" w:color="auto"/>
            </w:tcBorders>
          </w:tcPr>
          <w:p w14:paraId="3439644F" w14:textId="77777777" w:rsidR="006D6D2D" w:rsidRDefault="006D6D2D" w:rsidP="00B87EE8">
            <w:pPr>
              <w:jc w:val="both"/>
              <w:rPr>
                <w:sz w:val="18"/>
                <w:szCs w:val="18"/>
              </w:rPr>
            </w:pPr>
            <w:r>
              <w:rPr>
                <w:sz w:val="18"/>
                <w:szCs w:val="18"/>
              </w:rPr>
              <w:t>2007</w:t>
            </w:r>
          </w:p>
        </w:tc>
        <w:tc>
          <w:tcPr>
            <w:tcW w:w="5387" w:type="dxa"/>
            <w:tcBorders>
              <w:top w:val="single" w:sz="4" w:space="0" w:color="auto"/>
              <w:bottom w:val="single" w:sz="4" w:space="0" w:color="auto"/>
            </w:tcBorders>
          </w:tcPr>
          <w:p w14:paraId="18CA0644" w14:textId="77777777" w:rsidR="006D6D2D" w:rsidRPr="00880452" w:rsidRDefault="006D6D2D" w:rsidP="00B87EE8">
            <w:pPr>
              <w:jc w:val="both"/>
              <w:rPr>
                <w:sz w:val="18"/>
                <w:szCs w:val="18"/>
              </w:rPr>
            </w:pPr>
            <w:r w:rsidRPr="00880452">
              <w:rPr>
                <w:sz w:val="18"/>
                <w:szCs w:val="18"/>
              </w:rPr>
              <w:t xml:space="preserve">Oversvømmelse av vannbehandlingsanlegg som en følge av flom. Vannbehandlingsanlegg lokalisert langs med elvene Severn og Trent. 300000 personer uten vann i 17 dager. Det tok 3 uker å re-etablere vannforsyningen. </w:t>
            </w:r>
            <w:r>
              <w:rPr>
                <w:sz w:val="18"/>
                <w:szCs w:val="18"/>
              </w:rPr>
              <w:t>De t</w:t>
            </w:r>
            <w:r w:rsidRPr="00880452">
              <w:rPr>
                <w:sz w:val="18"/>
                <w:szCs w:val="18"/>
              </w:rPr>
              <w:t xml:space="preserve">ørket utstyr ved å sende det til spesialanlegg for uttørking. </w:t>
            </w:r>
            <w:r>
              <w:rPr>
                <w:sz w:val="18"/>
                <w:szCs w:val="18"/>
              </w:rPr>
              <w:t xml:space="preserve">Hendelsen medførte omfattende distribusjon av </w:t>
            </w:r>
            <w:proofErr w:type="spellStart"/>
            <w:r>
              <w:rPr>
                <w:sz w:val="18"/>
                <w:szCs w:val="18"/>
              </w:rPr>
              <w:t>nødvann</w:t>
            </w:r>
            <w:proofErr w:type="spellEnd"/>
            <w:r>
              <w:rPr>
                <w:sz w:val="18"/>
                <w:szCs w:val="18"/>
              </w:rPr>
              <w:t xml:space="preserve"> (300000 person i 3 uker). </w:t>
            </w:r>
          </w:p>
        </w:tc>
        <w:tc>
          <w:tcPr>
            <w:tcW w:w="1276" w:type="dxa"/>
            <w:tcBorders>
              <w:top w:val="single" w:sz="4" w:space="0" w:color="auto"/>
              <w:bottom w:val="single" w:sz="4" w:space="0" w:color="auto"/>
            </w:tcBorders>
          </w:tcPr>
          <w:p w14:paraId="195F10D5" w14:textId="77777777" w:rsidR="006D6D2D" w:rsidRPr="0021157D" w:rsidRDefault="006D6D2D" w:rsidP="00B87EE8">
            <w:pPr>
              <w:rPr>
                <w:sz w:val="18"/>
                <w:szCs w:val="18"/>
                <w:lang w:val="en-US"/>
              </w:rPr>
            </w:pPr>
            <w:r w:rsidRPr="0021157D">
              <w:rPr>
                <w:sz w:val="18"/>
                <w:szCs w:val="18"/>
                <w:lang w:val="en-US"/>
              </w:rPr>
              <w:t>DWI, Severn Trent (The im</w:t>
            </w:r>
            <w:r>
              <w:rPr>
                <w:sz w:val="18"/>
                <w:szCs w:val="18"/>
                <w:lang w:val="en-US"/>
              </w:rPr>
              <w:softHyphen/>
            </w:r>
            <w:r>
              <w:rPr>
                <w:sz w:val="18"/>
                <w:szCs w:val="18"/>
                <w:lang w:val="en-US"/>
              </w:rPr>
              <w:softHyphen/>
            </w:r>
            <w:r w:rsidRPr="0021157D">
              <w:rPr>
                <w:sz w:val="18"/>
                <w:szCs w:val="18"/>
                <w:lang w:val="en-US"/>
              </w:rPr>
              <w:t xml:space="preserve">pact of </w:t>
            </w:r>
            <w:r>
              <w:rPr>
                <w:sz w:val="18"/>
                <w:szCs w:val="18"/>
                <w:lang w:val="en-US"/>
              </w:rPr>
              <w:t>the July floods on the water infra</w:t>
            </w:r>
            <w:r>
              <w:rPr>
                <w:sz w:val="18"/>
                <w:szCs w:val="18"/>
                <w:lang w:val="en-US"/>
              </w:rPr>
              <w:softHyphen/>
              <w:t>structure and the customer service) 2007.</w:t>
            </w:r>
          </w:p>
        </w:tc>
      </w:tr>
      <w:tr w:rsidR="006D6D2D" w:rsidRPr="00030168" w14:paraId="79DF8BEE" w14:textId="77777777" w:rsidTr="00B87EE8">
        <w:trPr>
          <w:cantSplit/>
        </w:trPr>
        <w:tc>
          <w:tcPr>
            <w:tcW w:w="1101" w:type="dxa"/>
            <w:tcBorders>
              <w:bottom w:val="single" w:sz="4" w:space="0" w:color="auto"/>
            </w:tcBorders>
          </w:tcPr>
          <w:p w14:paraId="274456F6" w14:textId="77777777" w:rsidR="006D6D2D" w:rsidRPr="00730A65" w:rsidRDefault="006D6D2D" w:rsidP="00B87EE8">
            <w:pPr>
              <w:jc w:val="both"/>
              <w:rPr>
                <w:sz w:val="18"/>
                <w:szCs w:val="18"/>
                <w:lang w:val="en-US"/>
              </w:rPr>
            </w:pPr>
          </w:p>
        </w:tc>
        <w:tc>
          <w:tcPr>
            <w:tcW w:w="1134" w:type="dxa"/>
            <w:tcBorders>
              <w:top w:val="single" w:sz="4" w:space="0" w:color="auto"/>
              <w:bottom w:val="single" w:sz="4" w:space="0" w:color="auto"/>
            </w:tcBorders>
          </w:tcPr>
          <w:p w14:paraId="03C8E2ED" w14:textId="77777777" w:rsidR="006D6D2D" w:rsidRPr="00730A65" w:rsidRDefault="006D6D2D" w:rsidP="00B87EE8">
            <w:pPr>
              <w:rPr>
                <w:sz w:val="18"/>
                <w:szCs w:val="18"/>
              </w:rPr>
            </w:pPr>
            <w:r w:rsidRPr="00730A65">
              <w:rPr>
                <w:sz w:val="18"/>
                <w:szCs w:val="18"/>
              </w:rPr>
              <w:t>Stjørdal</w:t>
            </w:r>
          </w:p>
        </w:tc>
        <w:tc>
          <w:tcPr>
            <w:tcW w:w="708" w:type="dxa"/>
            <w:tcBorders>
              <w:top w:val="single" w:sz="4" w:space="0" w:color="auto"/>
              <w:bottom w:val="single" w:sz="4" w:space="0" w:color="auto"/>
            </w:tcBorders>
          </w:tcPr>
          <w:p w14:paraId="4CB6637B" w14:textId="77777777" w:rsidR="006D6D2D" w:rsidRPr="00730A65" w:rsidRDefault="006D6D2D" w:rsidP="00B87EE8">
            <w:pPr>
              <w:jc w:val="both"/>
              <w:rPr>
                <w:sz w:val="18"/>
                <w:szCs w:val="18"/>
              </w:rPr>
            </w:pPr>
            <w:r w:rsidRPr="00730A65">
              <w:rPr>
                <w:sz w:val="18"/>
                <w:szCs w:val="18"/>
              </w:rPr>
              <w:t>2014</w:t>
            </w:r>
          </w:p>
        </w:tc>
        <w:tc>
          <w:tcPr>
            <w:tcW w:w="5387" w:type="dxa"/>
            <w:tcBorders>
              <w:top w:val="single" w:sz="4" w:space="0" w:color="auto"/>
              <w:bottom w:val="single" w:sz="4" w:space="0" w:color="auto"/>
            </w:tcBorders>
          </w:tcPr>
          <w:p w14:paraId="0C13472B" w14:textId="77777777" w:rsidR="006D6D2D" w:rsidRPr="00730A65" w:rsidRDefault="006D6D2D" w:rsidP="00B87EE8">
            <w:pPr>
              <w:jc w:val="both"/>
              <w:rPr>
                <w:sz w:val="18"/>
                <w:szCs w:val="18"/>
              </w:rPr>
            </w:pPr>
            <w:r w:rsidRPr="00730A65">
              <w:rPr>
                <w:sz w:val="18"/>
                <w:szCs w:val="18"/>
              </w:rPr>
              <w:t xml:space="preserve">Lynnedslag i Størdal kommune mars 2014 hvor lynet slo ut vannbehandlingsanlegget og forårsaket store skader på overvåkingssystemet og styringselektronikk. Det ble levert urenset klorert råvann (med høyt fargetall) ut på nettet i flere dager etter hendelsen før en fikk tak i de nødvendige reservedelene. Dårlig med </w:t>
            </w:r>
            <w:proofErr w:type="spellStart"/>
            <w:r w:rsidRPr="00730A65">
              <w:rPr>
                <w:sz w:val="18"/>
                <w:szCs w:val="18"/>
              </w:rPr>
              <w:t>reservevannsforsyning</w:t>
            </w:r>
            <w:proofErr w:type="spellEnd"/>
            <w:r w:rsidRPr="00730A65">
              <w:rPr>
                <w:sz w:val="18"/>
                <w:szCs w:val="18"/>
              </w:rPr>
              <w:t xml:space="preserve"> i kommunen. </w:t>
            </w:r>
          </w:p>
        </w:tc>
        <w:tc>
          <w:tcPr>
            <w:tcW w:w="1276" w:type="dxa"/>
            <w:tcBorders>
              <w:top w:val="single" w:sz="4" w:space="0" w:color="auto"/>
              <w:bottom w:val="single" w:sz="4" w:space="0" w:color="auto"/>
            </w:tcBorders>
          </w:tcPr>
          <w:p w14:paraId="5A9DFC29" w14:textId="77777777" w:rsidR="006D6D2D" w:rsidRPr="00730A65" w:rsidRDefault="00BC017A" w:rsidP="00B87EE8">
            <w:pPr>
              <w:rPr>
                <w:sz w:val="18"/>
                <w:szCs w:val="18"/>
              </w:rPr>
            </w:pPr>
            <w:hyperlink r:id="rId20" w:history="1">
              <w:r w:rsidR="006D6D2D" w:rsidRPr="00730A65">
                <w:rPr>
                  <w:rStyle w:val="Hyperlink"/>
                  <w:sz w:val="18"/>
                  <w:szCs w:val="18"/>
                </w:rPr>
                <w:t>http://www.bladet.no/nyheter/article7216900.ece</w:t>
              </w:r>
            </w:hyperlink>
            <w:r w:rsidR="006D6D2D" w:rsidRPr="00730A65">
              <w:rPr>
                <w:sz w:val="18"/>
                <w:szCs w:val="18"/>
              </w:rPr>
              <w:t xml:space="preserve"> </w:t>
            </w:r>
          </w:p>
        </w:tc>
      </w:tr>
    </w:tbl>
    <w:p w14:paraId="10081DE7" w14:textId="77777777" w:rsidR="006D6D2D" w:rsidRPr="00030168" w:rsidRDefault="006D6D2D" w:rsidP="006D6D2D"/>
    <w:p w14:paraId="226FE4E3" w14:textId="770914DB" w:rsidR="00D97293" w:rsidRDefault="00D97293" w:rsidP="006D6D2D"/>
    <w:sectPr w:rsidR="00D97293">
      <w:headerReference w:type="even" r:id="rId21"/>
      <w:head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0091EC" w14:textId="77777777" w:rsidR="00B87EE8" w:rsidRDefault="00B87EE8" w:rsidP="00250F32">
      <w:pPr>
        <w:spacing w:after="0" w:line="240" w:lineRule="auto"/>
      </w:pPr>
      <w:r>
        <w:separator/>
      </w:r>
    </w:p>
  </w:endnote>
  <w:endnote w:type="continuationSeparator" w:id="0">
    <w:p w14:paraId="1435CE3E" w14:textId="77777777" w:rsidR="00B87EE8" w:rsidRDefault="00B87EE8" w:rsidP="00250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ZWAdobeF">
    <w:altName w:val="Times New Roman"/>
    <w:charset w:val="00"/>
    <w:family w:val="auto"/>
    <w:pitch w:val="variable"/>
    <w:sig w:usb0="00000000"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D6770" w14:textId="77777777" w:rsidR="00B87EE8" w:rsidRDefault="00B87EE8">
    <w:pPr>
      <w:jc w:val="center"/>
      <w:rPr>
        <w:rFonts w:ascii="Helvetica" w:hAnsi="Helvetica"/>
        <w:sz w:val="14"/>
      </w:rPr>
    </w:pPr>
  </w:p>
  <w:p w14:paraId="650612B2" w14:textId="77777777" w:rsidR="00B87EE8" w:rsidRDefault="00B87EE8">
    <w:pPr>
      <w:jc w:val="center"/>
      <w:rPr>
        <w:rFonts w:ascii="Helvetica" w:hAnsi="Helvetica"/>
        <w:sz w:val="14"/>
      </w:rPr>
    </w:pPr>
    <w:r>
      <w:rPr>
        <w:rFonts w:ascii="Helvetica" w:hAnsi="Helvetica"/>
        <w:sz w:val="14"/>
      </w:rPr>
      <w:t>Dette notatet inneholder prosjektinformasjon og foreløpige resultater som underlag for endelig prosjektrapport.</w:t>
    </w:r>
  </w:p>
  <w:p w14:paraId="35081CCB" w14:textId="77777777" w:rsidR="00B87EE8" w:rsidRDefault="00B87EE8">
    <w:pPr>
      <w:jc w:val="center"/>
      <w:rPr>
        <w:rFonts w:ascii="Helvetica" w:hAnsi="Helvetica"/>
        <w:sz w:val="14"/>
      </w:rPr>
    </w:pPr>
    <w:r>
      <w:rPr>
        <w:rFonts w:ascii="Helvetica" w:hAnsi="Helvetica"/>
        <w:sz w:val="14"/>
      </w:rPr>
      <w:t>SINTEF hefter ikke for innholdet, og tar forbehold mot gjengivelse.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420AD2" w14:textId="77777777" w:rsidR="00B87EE8" w:rsidRDefault="00B87EE8" w:rsidP="00250F32">
      <w:pPr>
        <w:spacing w:after="0" w:line="240" w:lineRule="auto"/>
      </w:pPr>
      <w:r>
        <w:separator/>
      </w:r>
    </w:p>
  </w:footnote>
  <w:footnote w:type="continuationSeparator" w:id="0">
    <w:p w14:paraId="3974201A" w14:textId="77777777" w:rsidR="00B87EE8" w:rsidRDefault="00B87EE8" w:rsidP="00250F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D0AB57" w14:textId="681F57D3" w:rsidR="00B87EE8" w:rsidRDefault="00B87E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4700"/>
      <w:gridCol w:w="4906"/>
    </w:tblGrid>
    <w:tr w:rsidR="00B87EE8" w14:paraId="4BD836C0" w14:textId="77777777">
      <w:trPr>
        <w:trHeight w:val="988"/>
      </w:trPr>
      <w:tc>
        <w:tcPr>
          <w:tcW w:w="4700" w:type="dxa"/>
        </w:tcPr>
        <w:p w14:paraId="2BD4690D" w14:textId="6C1A3DCE" w:rsidR="00B87EE8" w:rsidRDefault="00B87EE8">
          <w:pPr>
            <w:pStyle w:val="Header"/>
            <w:spacing w:before="160"/>
            <w:rPr>
              <w:noProof/>
            </w:rPr>
          </w:pPr>
          <w:r>
            <w:rPr>
              <w:noProof/>
              <w:lang w:val="en-US" w:eastAsia="en-US"/>
            </w:rPr>
            <w:drawing>
              <wp:anchor distT="0" distB="0" distL="114300" distR="114300" simplePos="0" relativeHeight="251655168" behindDoc="0" locked="0" layoutInCell="0" allowOverlap="1" wp14:anchorId="1E828845" wp14:editId="10B2849A">
                <wp:simplePos x="0" y="0"/>
                <wp:positionH relativeFrom="page">
                  <wp:posOffset>935990</wp:posOffset>
                </wp:positionH>
                <wp:positionV relativeFrom="page">
                  <wp:posOffset>323850</wp:posOffset>
                </wp:positionV>
                <wp:extent cx="1289050" cy="267970"/>
                <wp:effectExtent l="19050" t="0" r="6350" b="0"/>
                <wp:wrapTopAndBottom/>
                <wp:docPr id="1" name="Picture 1" descr="SINTEF_hoved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TEF_hovedlogo_black"/>
                        <pic:cNvPicPr>
                          <a:picLocks noChangeAspect="1" noChangeArrowheads="1"/>
                        </pic:cNvPicPr>
                      </pic:nvPicPr>
                      <pic:blipFill>
                        <a:blip r:embed="rId1"/>
                        <a:srcRect/>
                        <a:stretch>
                          <a:fillRect/>
                        </a:stretch>
                      </pic:blipFill>
                      <pic:spPr bwMode="auto">
                        <a:xfrm>
                          <a:off x="0" y="0"/>
                          <a:ext cx="1289050" cy="267970"/>
                        </a:xfrm>
                        <a:prstGeom prst="rect">
                          <a:avLst/>
                        </a:prstGeom>
                        <a:noFill/>
                      </pic:spPr>
                    </pic:pic>
                  </a:graphicData>
                </a:graphic>
              </wp:anchor>
            </w:drawing>
          </w:r>
        </w:p>
      </w:tc>
      <w:tc>
        <w:tcPr>
          <w:tcW w:w="4906" w:type="dxa"/>
        </w:tcPr>
        <w:p w14:paraId="0ECED22C" w14:textId="77777777" w:rsidR="00B87EE8" w:rsidRDefault="00B87EE8">
          <w:pPr>
            <w:pStyle w:val="xkaSkjemaTekst"/>
            <w:jc w:val="right"/>
          </w:pPr>
        </w:p>
        <w:p w14:paraId="2F61892C" w14:textId="77777777" w:rsidR="00B87EE8" w:rsidRDefault="00B87EE8">
          <w:pPr>
            <w:pStyle w:val="xkaSkjemaTekst"/>
            <w:jc w:val="right"/>
          </w:pPr>
          <w:r>
            <w:fldChar w:fldCharType="begin"/>
          </w:r>
          <w:r>
            <w:instrText>\PAGE</w:instrText>
          </w:r>
          <w:r>
            <w:fldChar w:fldCharType="separate"/>
          </w:r>
          <w:r w:rsidR="00BC017A">
            <w:t>1</w:t>
          </w:r>
          <w:r>
            <w:fldChar w:fldCharType="end"/>
          </w:r>
        </w:p>
      </w:tc>
    </w:tr>
  </w:tbl>
  <w:p w14:paraId="40B92E74" w14:textId="15792314" w:rsidR="00B87EE8" w:rsidRDefault="00B87EE8">
    <w:pPr>
      <w:pStyle w:val="Header"/>
      <w:ind w:right="-2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7D585" w14:textId="32E07618" w:rsidR="00B87EE8" w:rsidRDefault="00B87E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15FE8"/>
    <w:multiLevelType w:val="hybridMultilevel"/>
    <w:tmpl w:val="088E80E4"/>
    <w:lvl w:ilvl="0" w:tplc="0414000B">
      <w:start w:val="1"/>
      <w:numFmt w:val="bullet"/>
      <w:lvlText w:val=""/>
      <w:lvlJc w:val="left"/>
      <w:pPr>
        <w:tabs>
          <w:tab w:val="num" w:pos="720"/>
        </w:tabs>
        <w:ind w:left="720" w:hanging="360"/>
      </w:pPr>
      <w:rPr>
        <w:rFonts w:ascii="Wingdings" w:hAnsi="Wingdings"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A32B70"/>
    <w:multiLevelType w:val="hybridMultilevel"/>
    <w:tmpl w:val="48BCDCE4"/>
    <w:lvl w:ilvl="0" w:tplc="E738DE2E">
      <w:start w:val="1"/>
      <w:numFmt w:val="lowerLetter"/>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2" w15:restartNumberingAfterBreak="0">
    <w:nsid w:val="064F35EE"/>
    <w:multiLevelType w:val="hybridMultilevel"/>
    <w:tmpl w:val="5BB83CC4"/>
    <w:lvl w:ilvl="0" w:tplc="04140017">
      <w:start w:val="1"/>
      <w:numFmt w:val="lowerLetter"/>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3" w15:restartNumberingAfterBreak="0">
    <w:nsid w:val="07BA0FB7"/>
    <w:multiLevelType w:val="hybridMultilevel"/>
    <w:tmpl w:val="0834EF88"/>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089C03C8"/>
    <w:multiLevelType w:val="hybridMultilevel"/>
    <w:tmpl w:val="A09AE12C"/>
    <w:lvl w:ilvl="0" w:tplc="2EA28B04">
      <w:start w:val="1"/>
      <w:numFmt w:val="decimal"/>
      <w:lvlText w:val="%1."/>
      <w:lvlJc w:val="left"/>
      <w:pPr>
        <w:tabs>
          <w:tab w:val="num" w:pos="687"/>
        </w:tabs>
        <w:ind w:left="687" w:hanging="360"/>
      </w:pPr>
    </w:lvl>
    <w:lvl w:ilvl="1" w:tplc="853E1B88">
      <w:start w:val="1"/>
      <w:numFmt w:val="lowerLetter"/>
      <w:lvlText w:val="%2."/>
      <w:lvlJc w:val="left"/>
      <w:pPr>
        <w:tabs>
          <w:tab w:val="num" w:pos="1407"/>
        </w:tabs>
        <w:ind w:left="1407" w:hanging="360"/>
      </w:pPr>
    </w:lvl>
    <w:lvl w:ilvl="2" w:tplc="95267424">
      <w:start w:val="1"/>
      <w:numFmt w:val="lowerRoman"/>
      <w:lvlText w:val="%3."/>
      <w:lvlJc w:val="right"/>
      <w:pPr>
        <w:tabs>
          <w:tab w:val="num" w:pos="2127"/>
        </w:tabs>
        <w:ind w:left="2127" w:hanging="180"/>
      </w:pPr>
    </w:lvl>
    <w:lvl w:ilvl="3" w:tplc="29504EE8" w:tentative="1">
      <w:start w:val="1"/>
      <w:numFmt w:val="decimal"/>
      <w:lvlText w:val="%4."/>
      <w:lvlJc w:val="left"/>
      <w:pPr>
        <w:tabs>
          <w:tab w:val="num" w:pos="2847"/>
        </w:tabs>
        <w:ind w:left="2847" w:hanging="360"/>
      </w:pPr>
    </w:lvl>
    <w:lvl w:ilvl="4" w:tplc="925A22CC" w:tentative="1">
      <w:start w:val="1"/>
      <w:numFmt w:val="lowerLetter"/>
      <w:lvlText w:val="%5."/>
      <w:lvlJc w:val="left"/>
      <w:pPr>
        <w:tabs>
          <w:tab w:val="num" w:pos="3567"/>
        </w:tabs>
        <w:ind w:left="3567" w:hanging="360"/>
      </w:pPr>
    </w:lvl>
    <w:lvl w:ilvl="5" w:tplc="6666B24A" w:tentative="1">
      <w:start w:val="1"/>
      <w:numFmt w:val="lowerRoman"/>
      <w:lvlText w:val="%6."/>
      <w:lvlJc w:val="right"/>
      <w:pPr>
        <w:tabs>
          <w:tab w:val="num" w:pos="4287"/>
        </w:tabs>
        <w:ind w:left="4287" w:hanging="180"/>
      </w:pPr>
    </w:lvl>
    <w:lvl w:ilvl="6" w:tplc="3D34807C" w:tentative="1">
      <w:start w:val="1"/>
      <w:numFmt w:val="decimal"/>
      <w:lvlText w:val="%7."/>
      <w:lvlJc w:val="left"/>
      <w:pPr>
        <w:tabs>
          <w:tab w:val="num" w:pos="5007"/>
        </w:tabs>
        <w:ind w:left="5007" w:hanging="360"/>
      </w:pPr>
    </w:lvl>
    <w:lvl w:ilvl="7" w:tplc="883AAEA8" w:tentative="1">
      <w:start w:val="1"/>
      <w:numFmt w:val="lowerLetter"/>
      <w:lvlText w:val="%8."/>
      <w:lvlJc w:val="left"/>
      <w:pPr>
        <w:tabs>
          <w:tab w:val="num" w:pos="5727"/>
        </w:tabs>
        <w:ind w:left="5727" w:hanging="360"/>
      </w:pPr>
    </w:lvl>
    <w:lvl w:ilvl="8" w:tplc="D3504894" w:tentative="1">
      <w:start w:val="1"/>
      <w:numFmt w:val="lowerRoman"/>
      <w:lvlText w:val="%9."/>
      <w:lvlJc w:val="right"/>
      <w:pPr>
        <w:tabs>
          <w:tab w:val="num" w:pos="6447"/>
        </w:tabs>
        <w:ind w:left="6447" w:hanging="180"/>
      </w:pPr>
    </w:lvl>
  </w:abstractNum>
  <w:abstractNum w:abstractNumId="5" w15:restartNumberingAfterBreak="0">
    <w:nsid w:val="0E36672D"/>
    <w:multiLevelType w:val="hybridMultilevel"/>
    <w:tmpl w:val="D3A4BC18"/>
    <w:lvl w:ilvl="0" w:tplc="04140017">
      <w:start w:val="1"/>
      <w:numFmt w:val="lowerLetter"/>
      <w:lvlText w:val="%1)"/>
      <w:lvlJc w:val="left"/>
      <w:pPr>
        <w:ind w:left="1080" w:hanging="360"/>
      </w:pPr>
      <w:rPr>
        <w:rFonts w:hint="default"/>
      </w:rPr>
    </w:lvl>
    <w:lvl w:ilvl="1" w:tplc="6FD26E2A">
      <w:start w:val="1"/>
      <w:numFmt w:val="decimal"/>
      <w:lvlText w:val="%2."/>
      <w:lvlJc w:val="left"/>
      <w:pPr>
        <w:ind w:left="1800" w:hanging="360"/>
      </w:pPr>
      <w:rPr>
        <w:rFonts w:hint="default"/>
      </w:r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6" w15:restartNumberingAfterBreak="0">
    <w:nsid w:val="0E370887"/>
    <w:multiLevelType w:val="hybridMultilevel"/>
    <w:tmpl w:val="FDEAC11C"/>
    <w:lvl w:ilvl="0" w:tplc="04140017">
      <w:start w:val="1"/>
      <w:numFmt w:val="lowerLetter"/>
      <w:lvlText w:val="%1)"/>
      <w:lvlJc w:val="left"/>
      <w:pPr>
        <w:ind w:left="1080" w:hanging="360"/>
      </w:pPr>
      <w:rPr>
        <w:rFonts w:hint="default"/>
      </w:rPr>
    </w:lvl>
    <w:lvl w:ilvl="1" w:tplc="C6400756">
      <w:numFmt w:val="bullet"/>
      <w:lvlText w:val="•"/>
      <w:lvlJc w:val="left"/>
      <w:pPr>
        <w:ind w:left="2145" w:hanging="705"/>
      </w:pPr>
      <w:rPr>
        <w:rFonts w:ascii="Arial" w:eastAsiaTheme="minorHAnsi" w:hAnsi="Arial" w:cs="Arial" w:hint="default"/>
      </w:r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7" w15:restartNumberingAfterBreak="0">
    <w:nsid w:val="10170433"/>
    <w:multiLevelType w:val="hybridMultilevel"/>
    <w:tmpl w:val="AFCA4C94"/>
    <w:lvl w:ilvl="0" w:tplc="5538D9F4">
      <w:start w:val="1"/>
      <w:numFmt w:val="lowerLetter"/>
      <w:lvlText w:val="%1)"/>
      <w:lvlJc w:val="left"/>
      <w:pPr>
        <w:ind w:left="1080" w:hanging="360"/>
      </w:pPr>
      <w:rPr>
        <w:rFonts w:ascii="Arial" w:eastAsiaTheme="minorHAnsi" w:hAnsi="Arial" w:cs="Arial"/>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8" w15:restartNumberingAfterBreak="0">
    <w:nsid w:val="117140E3"/>
    <w:multiLevelType w:val="hybridMultilevel"/>
    <w:tmpl w:val="2FBC98A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12311A09"/>
    <w:multiLevelType w:val="hybridMultilevel"/>
    <w:tmpl w:val="8A7092E8"/>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0" w15:restartNumberingAfterBreak="0">
    <w:nsid w:val="191743B2"/>
    <w:multiLevelType w:val="hybridMultilevel"/>
    <w:tmpl w:val="EE864FFA"/>
    <w:lvl w:ilvl="0" w:tplc="04140017">
      <w:start w:val="1"/>
      <w:numFmt w:val="lowerLetter"/>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11" w15:restartNumberingAfterBreak="0">
    <w:nsid w:val="1BD74090"/>
    <w:multiLevelType w:val="hybridMultilevel"/>
    <w:tmpl w:val="3D425D1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26944452"/>
    <w:multiLevelType w:val="hybridMultilevel"/>
    <w:tmpl w:val="846CB060"/>
    <w:lvl w:ilvl="0" w:tplc="04140017">
      <w:start w:val="1"/>
      <w:numFmt w:val="lowerLetter"/>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13" w15:restartNumberingAfterBreak="0">
    <w:nsid w:val="27063B05"/>
    <w:multiLevelType w:val="hybridMultilevel"/>
    <w:tmpl w:val="428E96C8"/>
    <w:lvl w:ilvl="0" w:tplc="04140017">
      <w:start w:val="1"/>
      <w:numFmt w:val="lowerLetter"/>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14" w15:restartNumberingAfterBreak="0">
    <w:nsid w:val="2F045E5F"/>
    <w:multiLevelType w:val="hybridMultilevel"/>
    <w:tmpl w:val="4ED247C8"/>
    <w:lvl w:ilvl="0" w:tplc="04090001">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EEE646B"/>
    <w:multiLevelType w:val="hybridMultilevel"/>
    <w:tmpl w:val="6452FDC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40F41B2D"/>
    <w:multiLevelType w:val="hybridMultilevel"/>
    <w:tmpl w:val="6CAEB80E"/>
    <w:lvl w:ilvl="0" w:tplc="04140001">
      <w:start w:val="1"/>
      <w:numFmt w:val="bullet"/>
      <w:lvlText w:val=""/>
      <w:lvlJc w:val="left"/>
      <w:pPr>
        <w:tabs>
          <w:tab w:val="num" w:pos="720"/>
        </w:tabs>
        <w:ind w:left="720" w:hanging="360"/>
      </w:pPr>
      <w:rPr>
        <w:rFonts w:ascii="Symbol" w:hAnsi="Symbol" w:hint="default"/>
      </w:rPr>
    </w:lvl>
    <w:lvl w:ilvl="1" w:tplc="04140019">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17" w15:restartNumberingAfterBreak="0">
    <w:nsid w:val="441B74FD"/>
    <w:multiLevelType w:val="hybridMultilevel"/>
    <w:tmpl w:val="DE04FE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B7535F"/>
    <w:multiLevelType w:val="hybridMultilevel"/>
    <w:tmpl w:val="7B7011E2"/>
    <w:lvl w:ilvl="0" w:tplc="FD22AEF0">
      <w:start w:val="1"/>
      <w:numFmt w:val="bullet"/>
      <w:lvlText w:val=""/>
      <w:lvlJc w:val="left"/>
      <w:pPr>
        <w:ind w:left="720" w:hanging="360"/>
      </w:pPr>
      <w:rPr>
        <w:rFonts w:ascii="Symbol" w:hAnsi="Symbol" w:hint="default"/>
      </w:rPr>
    </w:lvl>
    <w:lvl w:ilvl="1" w:tplc="CC883008" w:tentative="1">
      <w:start w:val="1"/>
      <w:numFmt w:val="bullet"/>
      <w:lvlText w:val="o"/>
      <w:lvlJc w:val="left"/>
      <w:pPr>
        <w:ind w:left="1440" w:hanging="360"/>
      </w:pPr>
      <w:rPr>
        <w:rFonts w:ascii="Courier New" w:hAnsi="Courier New" w:cs="Courier New" w:hint="default"/>
      </w:rPr>
    </w:lvl>
    <w:lvl w:ilvl="2" w:tplc="336E778A" w:tentative="1">
      <w:start w:val="1"/>
      <w:numFmt w:val="bullet"/>
      <w:lvlText w:val=""/>
      <w:lvlJc w:val="left"/>
      <w:pPr>
        <w:ind w:left="2160" w:hanging="360"/>
      </w:pPr>
      <w:rPr>
        <w:rFonts w:ascii="Wingdings" w:hAnsi="Wingdings" w:hint="default"/>
      </w:rPr>
    </w:lvl>
    <w:lvl w:ilvl="3" w:tplc="487ACEBC" w:tentative="1">
      <w:start w:val="1"/>
      <w:numFmt w:val="bullet"/>
      <w:lvlText w:val=""/>
      <w:lvlJc w:val="left"/>
      <w:pPr>
        <w:ind w:left="2880" w:hanging="360"/>
      </w:pPr>
      <w:rPr>
        <w:rFonts w:ascii="Symbol" w:hAnsi="Symbol" w:hint="default"/>
      </w:rPr>
    </w:lvl>
    <w:lvl w:ilvl="4" w:tplc="7F7C4E42" w:tentative="1">
      <w:start w:val="1"/>
      <w:numFmt w:val="bullet"/>
      <w:lvlText w:val="o"/>
      <w:lvlJc w:val="left"/>
      <w:pPr>
        <w:ind w:left="3600" w:hanging="360"/>
      </w:pPr>
      <w:rPr>
        <w:rFonts w:ascii="Courier New" w:hAnsi="Courier New" w:cs="Courier New" w:hint="default"/>
      </w:rPr>
    </w:lvl>
    <w:lvl w:ilvl="5" w:tplc="C5F286AA" w:tentative="1">
      <w:start w:val="1"/>
      <w:numFmt w:val="bullet"/>
      <w:lvlText w:val=""/>
      <w:lvlJc w:val="left"/>
      <w:pPr>
        <w:ind w:left="4320" w:hanging="360"/>
      </w:pPr>
      <w:rPr>
        <w:rFonts w:ascii="Wingdings" w:hAnsi="Wingdings" w:hint="default"/>
      </w:rPr>
    </w:lvl>
    <w:lvl w:ilvl="6" w:tplc="91027D42" w:tentative="1">
      <w:start w:val="1"/>
      <w:numFmt w:val="bullet"/>
      <w:lvlText w:val=""/>
      <w:lvlJc w:val="left"/>
      <w:pPr>
        <w:ind w:left="5040" w:hanging="360"/>
      </w:pPr>
      <w:rPr>
        <w:rFonts w:ascii="Symbol" w:hAnsi="Symbol" w:hint="default"/>
      </w:rPr>
    </w:lvl>
    <w:lvl w:ilvl="7" w:tplc="BEE29154" w:tentative="1">
      <w:start w:val="1"/>
      <w:numFmt w:val="bullet"/>
      <w:lvlText w:val="o"/>
      <w:lvlJc w:val="left"/>
      <w:pPr>
        <w:ind w:left="5760" w:hanging="360"/>
      </w:pPr>
      <w:rPr>
        <w:rFonts w:ascii="Courier New" w:hAnsi="Courier New" w:cs="Courier New" w:hint="default"/>
      </w:rPr>
    </w:lvl>
    <w:lvl w:ilvl="8" w:tplc="D4D2FC00" w:tentative="1">
      <w:start w:val="1"/>
      <w:numFmt w:val="bullet"/>
      <w:lvlText w:val=""/>
      <w:lvlJc w:val="left"/>
      <w:pPr>
        <w:ind w:left="6480" w:hanging="360"/>
      </w:pPr>
      <w:rPr>
        <w:rFonts w:ascii="Wingdings" w:hAnsi="Wingdings" w:hint="default"/>
      </w:rPr>
    </w:lvl>
  </w:abstractNum>
  <w:abstractNum w:abstractNumId="19" w15:restartNumberingAfterBreak="0">
    <w:nsid w:val="610F521F"/>
    <w:multiLevelType w:val="hybridMultilevel"/>
    <w:tmpl w:val="69E4D43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617337DB"/>
    <w:multiLevelType w:val="hybridMultilevel"/>
    <w:tmpl w:val="B46AC224"/>
    <w:lvl w:ilvl="0" w:tplc="04140017">
      <w:start w:val="1"/>
      <w:numFmt w:val="lowerLetter"/>
      <w:lvlText w:val="%1)"/>
      <w:lvlJc w:val="left"/>
      <w:pPr>
        <w:ind w:left="1080" w:hanging="36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21" w15:restartNumberingAfterBreak="0">
    <w:nsid w:val="67CB19B3"/>
    <w:multiLevelType w:val="hybridMultilevel"/>
    <w:tmpl w:val="3A80B186"/>
    <w:lvl w:ilvl="0" w:tplc="87F65464">
      <w:start w:val="1"/>
      <w:numFmt w:val="bullet"/>
      <w:lvlText w:val=""/>
      <w:lvlJc w:val="left"/>
      <w:pPr>
        <w:tabs>
          <w:tab w:val="num" w:pos="720"/>
        </w:tabs>
        <w:ind w:left="720" w:hanging="360"/>
      </w:pPr>
      <w:rPr>
        <w:rFonts w:ascii="Symbol" w:hAnsi="Symbol" w:hint="default"/>
        <w:sz w:val="16"/>
      </w:rPr>
    </w:lvl>
    <w:lvl w:ilvl="1" w:tplc="04140003" w:tentative="1">
      <w:start w:val="1"/>
      <w:numFmt w:val="bullet"/>
      <w:lvlText w:val="o"/>
      <w:lvlJc w:val="left"/>
      <w:pPr>
        <w:tabs>
          <w:tab w:val="num" w:pos="1800"/>
        </w:tabs>
        <w:ind w:left="1800" w:hanging="360"/>
      </w:pPr>
      <w:rPr>
        <w:rFonts w:ascii="Courier New" w:hAnsi="Courier New" w:cs="Courier New" w:hint="default"/>
      </w:rPr>
    </w:lvl>
    <w:lvl w:ilvl="2" w:tplc="04140005" w:tentative="1">
      <w:start w:val="1"/>
      <w:numFmt w:val="bullet"/>
      <w:lvlText w:val=""/>
      <w:lvlJc w:val="left"/>
      <w:pPr>
        <w:tabs>
          <w:tab w:val="num" w:pos="2520"/>
        </w:tabs>
        <w:ind w:left="2520" w:hanging="360"/>
      </w:pPr>
      <w:rPr>
        <w:rFonts w:ascii="Wingdings" w:hAnsi="Wingdings" w:hint="default"/>
      </w:rPr>
    </w:lvl>
    <w:lvl w:ilvl="3" w:tplc="04140001" w:tentative="1">
      <w:start w:val="1"/>
      <w:numFmt w:val="bullet"/>
      <w:lvlText w:val=""/>
      <w:lvlJc w:val="left"/>
      <w:pPr>
        <w:tabs>
          <w:tab w:val="num" w:pos="3240"/>
        </w:tabs>
        <w:ind w:left="3240" w:hanging="360"/>
      </w:pPr>
      <w:rPr>
        <w:rFonts w:ascii="Symbol" w:hAnsi="Symbol" w:hint="default"/>
      </w:rPr>
    </w:lvl>
    <w:lvl w:ilvl="4" w:tplc="04140003" w:tentative="1">
      <w:start w:val="1"/>
      <w:numFmt w:val="bullet"/>
      <w:lvlText w:val="o"/>
      <w:lvlJc w:val="left"/>
      <w:pPr>
        <w:tabs>
          <w:tab w:val="num" w:pos="3960"/>
        </w:tabs>
        <w:ind w:left="3960" w:hanging="360"/>
      </w:pPr>
      <w:rPr>
        <w:rFonts w:ascii="Courier New" w:hAnsi="Courier New" w:cs="Courier New" w:hint="default"/>
      </w:rPr>
    </w:lvl>
    <w:lvl w:ilvl="5" w:tplc="04140005" w:tentative="1">
      <w:start w:val="1"/>
      <w:numFmt w:val="bullet"/>
      <w:lvlText w:val=""/>
      <w:lvlJc w:val="left"/>
      <w:pPr>
        <w:tabs>
          <w:tab w:val="num" w:pos="4680"/>
        </w:tabs>
        <w:ind w:left="4680" w:hanging="360"/>
      </w:pPr>
      <w:rPr>
        <w:rFonts w:ascii="Wingdings" w:hAnsi="Wingdings" w:hint="default"/>
      </w:rPr>
    </w:lvl>
    <w:lvl w:ilvl="6" w:tplc="04140001" w:tentative="1">
      <w:start w:val="1"/>
      <w:numFmt w:val="bullet"/>
      <w:lvlText w:val=""/>
      <w:lvlJc w:val="left"/>
      <w:pPr>
        <w:tabs>
          <w:tab w:val="num" w:pos="5400"/>
        </w:tabs>
        <w:ind w:left="5400" w:hanging="360"/>
      </w:pPr>
      <w:rPr>
        <w:rFonts w:ascii="Symbol" w:hAnsi="Symbol" w:hint="default"/>
      </w:rPr>
    </w:lvl>
    <w:lvl w:ilvl="7" w:tplc="04140003" w:tentative="1">
      <w:start w:val="1"/>
      <w:numFmt w:val="bullet"/>
      <w:lvlText w:val="o"/>
      <w:lvlJc w:val="left"/>
      <w:pPr>
        <w:tabs>
          <w:tab w:val="num" w:pos="6120"/>
        </w:tabs>
        <w:ind w:left="6120" w:hanging="360"/>
      </w:pPr>
      <w:rPr>
        <w:rFonts w:ascii="Courier New" w:hAnsi="Courier New" w:cs="Courier New" w:hint="default"/>
      </w:rPr>
    </w:lvl>
    <w:lvl w:ilvl="8" w:tplc="0414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0221474"/>
    <w:multiLevelType w:val="hybridMultilevel"/>
    <w:tmpl w:val="A8C86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5D1155"/>
    <w:multiLevelType w:val="hybridMultilevel"/>
    <w:tmpl w:val="52E8DD6C"/>
    <w:lvl w:ilvl="0" w:tplc="04140015">
      <w:start w:val="1"/>
      <w:numFmt w:val="decimal"/>
      <w:lvlText w:val="%1."/>
      <w:lvlJc w:val="left"/>
      <w:pPr>
        <w:tabs>
          <w:tab w:val="num" w:pos="720"/>
        </w:tabs>
        <w:ind w:left="720" w:hanging="360"/>
      </w:pPr>
      <w:rPr>
        <w:rFonts w:cs="Times New Roman"/>
      </w:rPr>
    </w:lvl>
    <w:lvl w:ilvl="1" w:tplc="04140019">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num w:numId="1">
    <w:abstractNumId w:val="9"/>
  </w:num>
  <w:num w:numId="2">
    <w:abstractNumId w:val="3"/>
  </w:num>
  <w:num w:numId="3">
    <w:abstractNumId w:val="21"/>
  </w:num>
  <w:num w:numId="4">
    <w:abstractNumId w:val="4"/>
  </w:num>
  <w:num w:numId="5">
    <w:abstractNumId w:val="14"/>
  </w:num>
  <w:num w:numId="6">
    <w:abstractNumId w:val="17"/>
  </w:num>
  <w:num w:numId="7">
    <w:abstractNumId w:val="8"/>
  </w:num>
  <w:num w:numId="8">
    <w:abstractNumId w:val="22"/>
  </w:num>
  <w:num w:numId="9">
    <w:abstractNumId w:val="13"/>
  </w:num>
  <w:num w:numId="10">
    <w:abstractNumId w:val="19"/>
  </w:num>
  <w:num w:numId="11">
    <w:abstractNumId w:val="20"/>
  </w:num>
  <w:num w:numId="12">
    <w:abstractNumId w:val="1"/>
  </w:num>
  <w:num w:numId="13">
    <w:abstractNumId w:val="2"/>
  </w:num>
  <w:num w:numId="14">
    <w:abstractNumId w:val="10"/>
  </w:num>
  <w:num w:numId="15">
    <w:abstractNumId w:val="7"/>
  </w:num>
  <w:num w:numId="16">
    <w:abstractNumId w:val="5"/>
  </w:num>
  <w:num w:numId="17">
    <w:abstractNumId w:val="6"/>
  </w:num>
  <w:num w:numId="18">
    <w:abstractNumId w:val="12"/>
  </w:num>
  <w:num w:numId="19">
    <w:abstractNumId w:val="15"/>
  </w:num>
  <w:num w:numId="20">
    <w:abstractNumId w:val="0"/>
  </w:num>
  <w:num w:numId="21">
    <w:abstractNumId w:val="11"/>
  </w:num>
  <w:num w:numId="22">
    <w:abstractNumId w:val="23"/>
  </w:num>
  <w:num w:numId="23">
    <w:abstractNumId w:val="16"/>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0C0"/>
    <w:rsid w:val="000020AF"/>
    <w:rsid w:val="0002780A"/>
    <w:rsid w:val="0007038D"/>
    <w:rsid w:val="000957F6"/>
    <w:rsid w:val="000F2DBC"/>
    <w:rsid w:val="0012046D"/>
    <w:rsid w:val="001657AD"/>
    <w:rsid w:val="001A2FB9"/>
    <w:rsid w:val="001A6361"/>
    <w:rsid w:val="001E1292"/>
    <w:rsid w:val="00250F32"/>
    <w:rsid w:val="00254E1C"/>
    <w:rsid w:val="00283D5D"/>
    <w:rsid w:val="00283DEE"/>
    <w:rsid w:val="00295A59"/>
    <w:rsid w:val="002A74E0"/>
    <w:rsid w:val="002C63C0"/>
    <w:rsid w:val="002D6504"/>
    <w:rsid w:val="002E4F8B"/>
    <w:rsid w:val="002F1BB3"/>
    <w:rsid w:val="003727A0"/>
    <w:rsid w:val="0039740C"/>
    <w:rsid w:val="003B4544"/>
    <w:rsid w:val="0041608B"/>
    <w:rsid w:val="004444F8"/>
    <w:rsid w:val="00444A9C"/>
    <w:rsid w:val="0044505F"/>
    <w:rsid w:val="00487F2F"/>
    <w:rsid w:val="00494DC1"/>
    <w:rsid w:val="004A31EA"/>
    <w:rsid w:val="004F75A0"/>
    <w:rsid w:val="0053424E"/>
    <w:rsid w:val="00543356"/>
    <w:rsid w:val="005606F2"/>
    <w:rsid w:val="005D4664"/>
    <w:rsid w:val="005F73D1"/>
    <w:rsid w:val="0061659B"/>
    <w:rsid w:val="0064473D"/>
    <w:rsid w:val="00646405"/>
    <w:rsid w:val="00646893"/>
    <w:rsid w:val="00661C29"/>
    <w:rsid w:val="00667E4A"/>
    <w:rsid w:val="00696DCF"/>
    <w:rsid w:val="006A29C9"/>
    <w:rsid w:val="006B72F1"/>
    <w:rsid w:val="006C59B4"/>
    <w:rsid w:val="006D1025"/>
    <w:rsid w:val="006D6D2D"/>
    <w:rsid w:val="006E5E19"/>
    <w:rsid w:val="00730A65"/>
    <w:rsid w:val="007C1C6F"/>
    <w:rsid w:val="007C42BC"/>
    <w:rsid w:val="007E029B"/>
    <w:rsid w:val="007F1920"/>
    <w:rsid w:val="00814211"/>
    <w:rsid w:val="00816AC1"/>
    <w:rsid w:val="00821C34"/>
    <w:rsid w:val="008376AB"/>
    <w:rsid w:val="00861EB5"/>
    <w:rsid w:val="00870258"/>
    <w:rsid w:val="00876C22"/>
    <w:rsid w:val="008C0D81"/>
    <w:rsid w:val="008F3F05"/>
    <w:rsid w:val="008F7A6B"/>
    <w:rsid w:val="00922F2B"/>
    <w:rsid w:val="009949F0"/>
    <w:rsid w:val="009973C7"/>
    <w:rsid w:val="009A2857"/>
    <w:rsid w:val="009B5D4F"/>
    <w:rsid w:val="009C363E"/>
    <w:rsid w:val="009D2660"/>
    <w:rsid w:val="00A04770"/>
    <w:rsid w:val="00A12B56"/>
    <w:rsid w:val="00A359BE"/>
    <w:rsid w:val="00A9044D"/>
    <w:rsid w:val="00AA5F90"/>
    <w:rsid w:val="00AB60C0"/>
    <w:rsid w:val="00AE1118"/>
    <w:rsid w:val="00AE655C"/>
    <w:rsid w:val="00AF46DA"/>
    <w:rsid w:val="00B14165"/>
    <w:rsid w:val="00B22956"/>
    <w:rsid w:val="00B52C06"/>
    <w:rsid w:val="00B54275"/>
    <w:rsid w:val="00B85C51"/>
    <w:rsid w:val="00B874FF"/>
    <w:rsid w:val="00B87EE8"/>
    <w:rsid w:val="00B97425"/>
    <w:rsid w:val="00BC017A"/>
    <w:rsid w:val="00BD11DE"/>
    <w:rsid w:val="00C10351"/>
    <w:rsid w:val="00C4171C"/>
    <w:rsid w:val="00C444AF"/>
    <w:rsid w:val="00C95BEE"/>
    <w:rsid w:val="00CA7B3A"/>
    <w:rsid w:val="00CB3660"/>
    <w:rsid w:val="00CE3336"/>
    <w:rsid w:val="00D01A72"/>
    <w:rsid w:val="00D06BCB"/>
    <w:rsid w:val="00D107E2"/>
    <w:rsid w:val="00D214AE"/>
    <w:rsid w:val="00D26757"/>
    <w:rsid w:val="00D425A2"/>
    <w:rsid w:val="00D50126"/>
    <w:rsid w:val="00D965F1"/>
    <w:rsid w:val="00D97293"/>
    <w:rsid w:val="00DA5D47"/>
    <w:rsid w:val="00E24AB5"/>
    <w:rsid w:val="00E74CC3"/>
    <w:rsid w:val="00E83CD8"/>
    <w:rsid w:val="00F112CA"/>
    <w:rsid w:val="00F90CE4"/>
    <w:rsid w:val="00FE3D40"/>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656B89FE"/>
  <w15:docId w15:val="{0409F7C1-DBA4-4C09-8770-00C10B679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60C0"/>
  </w:style>
  <w:style w:type="paragraph" w:styleId="Heading1">
    <w:name w:val="heading 1"/>
    <w:basedOn w:val="Normal"/>
    <w:next w:val="Normal"/>
    <w:link w:val="Heading1Char"/>
    <w:uiPriority w:val="9"/>
    <w:qFormat/>
    <w:rsid w:val="00283DE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83DEE"/>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F7A6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B6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AB60C0"/>
    <w:pPr>
      <w:ind w:left="720"/>
      <w:contextualSpacing/>
    </w:pPr>
  </w:style>
  <w:style w:type="paragraph" w:styleId="FootnoteText">
    <w:name w:val="footnote text"/>
    <w:basedOn w:val="Normal"/>
    <w:link w:val="FootnoteTextChar"/>
    <w:semiHidden/>
    <w:unhideWhenUsed/>
    <w:rsid w:val="00250F32"/>
    <w:pPr>
      <w:spacing w:after="0" w:line="240" w:lineRule="auto"/>
    </w:pPr>
    <w:rPr>
      <w:sz w:val="20"/>
      <w:szCs w:val="20"/>
    </w:rPr>
  </w:style>
  <w:style w:type="character" w:customStyle="1" w:styleId="FootnoteTextChar">
    <w:name w:val="Footnote Text Char"/>
    <w:basedOn w:val="DefaultParagraphFont"/>
    <w:link w:val="FootnoteText"/>
    <w:semiHidden/>
    <w:rsid w:val="00250F32"/>
    <w:rPr>
      <w:sz w:val="20"/>
      <w:szCs w:val="20"/>
    </w:rPr>
  </w:style>
  <w:style w:type="character" w:styleId="FootnoteReference">
    <w:name w:val="footnote reference"/>
    <w:basedOn w:val="DefaultParagraphFont"/>
    <w:semiHidden/>
    <w:unhideWhenUsed/>
    <w:rsid w:val="00250F32"/>
    <w:rPr>
      <w:vertAlign w:val="superscript"/>
    </w:rPr>
  </w:style>
  <w:style w:type="character" w:customStyle="1" w:styleId="Heading1Char">
    <w:name w:val="Heading 1 Char"/>
    <w:basedOn w:val="DefaultParagraphFont"/>
    <w:link w:val="Heading1"/>
    <w:uiPriority w:val="9"/>
    <w:rsid w:val="00283DEE"/>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283DEE"/>
    <w:rPr>
      <w:rFonts w:asciiTheme="majorHAnsi" w:eastAsiaTheme="majorEastAsia" w:hAnsiTheme="majorHAnsi" w:cstheme="majorBidi"/>
      <w:b/>
      <w:bCs/>
      <w:color w:val="5B9BD5" w:themeColor="accent1"/>
      <w:sz w:val="26"/>
      <w:szCs w:val="26"/>
    </w:rPr>
  </w:style>
  <w:style w:type="paragraph" w:styleId="Caption">
    <w:name w:val="caption"/>
    <w:aliases w:val="Kiwa-Bijschrift,Figur/Tabell-Nr"/>
    <w:basedOn w:val="Normal"/>
    <w:next w:val="Normal"/>
    <w:link w:val="CaptionChar"/>
    <w:qFormat/>
    <w:rsid w:val="002A74E0"/>
    <w:pPr>
      <w:spacing w:before="120" w:after="120" w:line="240" w:lineRule="auto"/>
    </w:pPr>
    <w:rPr>
      <w:rFonts w:ascii="Times" w:eastAsia="Times New Roman" w:hAnsi="Times" w:cs="Times New Roman"/>
      <w:b/>
      <w:sz w:val="24"/>
      <w:szCs w:val="20"/>
      <w:lang w:eastAsia="nb-NO"/>
    </w:rPr>
  </w:style>
  <w:style w:type="character" w:customStyle="1" w:styleId="CaptionChar">
    <w:name w:val="Caption Char"/>
    <w:aliases w:val="Kiwa-Bijschrift Char,Figur/Tabell-Nr Char"/>
    <w:link w:val="Caption"/>
    <w:rsid w:val="002A74E0"/>
    <w:rPr>
      <w:rFonts w:ascii="Times" w:eastAsia="Times New Roman" w:hAnsi="Times" w:cs="Times New Roman"/>
      <w:b/>
      <w:sz w:val="24"/>
      <w:szCs w:val="20"/>
      <w:lang w:eastAsia="nb-NO"/>
    </w:rPr>
  </w:style>
  <w:style w:type="character" w:styleId="IntenseEmphasis">
    <w:name w:val="Intense Emphasis"/>
    <w:basedOn w:val="DefaultParagraphFont"/>
    <w:uiPriority w:val="21"/>
    <w:qFormat/>
    <w:rsid w:val="002A74E0"/>
    <w:rPr>
      <w:b/>
      <w:bCs/>
      <w:i/>
      <w:iCs/>
      <w:color w:val="5B9BD5" w:themeColor="accent1"/>
    </w:rPr>
  </w:style>
  <w:style w:type="paragraph" w:styleId="BalloonText">
    <w:name w:val="Balloon Text"/>
    <w:basedOn w:val="Normal"/>
    <w:link w:val="BalloonTextChar"/>
    <w:uiPriority w:val="99"/>
    <w:semiHidden/>
    <w:unhideWhenUsed/>
    <w:rsid w:val="002A74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74E0"/>
    <w:rPr>
      <w:rFonts w:ascii="Tahoma" w:hAnsi="Tahoma" w:cs="Tahoma"/>
      <w:sz w:val="16"/>
      <w:szCs w:val="16"/>
    </w:rPr>
  </w:style>
  <w:style w:type="character" w:styleId="Hyperlink">
    <w:name w:val="Hyperlink"/>
    <w:basedOn w:val="DefaultParagraphFont"/>
    <w:uiPriority w:val="99"/>
    <w:rsid w:val="007C42BC"/>
    <w:rPr>
      <w:color w:val="0000FF"/>
      <w:u w:val="single"/>
    </w:rPr>
  </w:style>
  <w:style w:type="paragraph" w:styleId="NormalWeb">
    <w:name w:val="Normal (Web)"/>
    <w:basedOn w:val="Normal"/>
    <w:uiPriority w:val="99"/>
    <w:semiHidden/>
    <w:unhideWhenUsed/>
    <w:rsid w:val="004F75A0"/>
    <w:pPr>
      <w:spacing w:before="100" w:beforeAutospacing="1" w:after="100" w:afterAutospacing="1" w:line="240" w:lineRule="auto"/>
    </w:pPr>
    <w:rPr>
      <w:rFonts w:ascii="Times New Roman" w:eastAsiaTheme="minorEastAsia" w:hAnsi="Times New Roman" w:cs="Times New Roman"/>
      <w:sz w:val="24"/>
      <w:szCs w:val="24"/>
      <w:lang w:eastAsia="nb-NO"/>
    </w:rPr>
  </w:style>
  <w:style w:type="paragraph" w:styleId="Header">
    <w:name w:val="header"/>
    <w:basedOn w:val="Normal"/>
    <w:link w:val="HeaderChar"/>
    <w:rsid w:val="00E83CD8"/>
    <w:pPr>
      <w:tabs>
        <w:tab w:val="center" w:pos="4320"/>
        <w:tab w:val="right" w:pos="8640"/>
      </w:tabs>
      <w:spacing w:before="20" w:after="0" w:line="240" w:lineRule="auto"/>
    </w:pPr>
    <w:rPr>
      <w:rFonts w:ascii="Times New Roman" w:eastAsia="Times New Roman" w:hAnsi="Times New Roman" w:cs="Times New Roman"/>
      <w:szCs w:val="24"/>
      <w:lang w:eastAsia="nb-NO"/>
    </w:rPr>
  </w:style>
  <w:style w:type="character" w:customStyle="1" w:styleId="HeaderChar">
    <w:name w:val="Header Char"/>
    <w:basedOn w:val="DefaultParagraphFont"/>
    <w:link w:val="Header"/>
    <w:rsid w:val="00E83CD8"/>
    <w:rPr>
      <w:rFonts w:ascii="Times New Roman" w:eastAsia="Times New Roman" w:hAnsi="Times New Roman" w:cs="Times New Roman"/>
      <w:szCs w:val="24"/>
      <w:lang w:eastAsia="nb-NO"/>
    </w:rPr>
  </w:style>
  <w:style w:type="paragraph" w:customStyle="1" w:styleId="xkaSkjemaTekst">
    <w:name w:val="xkaSkjemaTekst"/>
    <w:basedOn w:val="Normal"/>
    <w:rsid w:val="00E83CD8"/>
    <w:pPr>
      <w:spacing w:after="0" w:line="240" w:lineRule="auto"/>
      <w:ind w:left="57"/>
    </w:pPr>
    <w:rPr>
      <w:rFonts w:ascii="Times" w:eastAsia="Times New Roman" w:hAnsi="Times" w:cs="Times New Roman"/>
      <w:noProof/>
      <w:sz w:val="24"/>
      <w:szCs w:val="20"/>
      <w:lang w:eastAsia="nb-NO"/>
    </w:rPr>
  </w:style>
  <w:style w:type="paragraph" w:styleId="NormalIndent">
    <w:name w:val="Normal Indent"/>
    <w:basedOn w:val="Normal"/>
    <w:qFormat/>
    <w:rsid w:val="001A6361"/>
    <w:pPr>
      <w:tabs>
        <w:tab w:val="left" w:pos="1304"/>
      </w:tabs>
      <w:spacing w:after="120" w:line="276" w:lineRule="auto"/>
      <w:ind w:left="851"/>
    </w:pPr>
    <w:rPr>
      <w:rFonts w:ascii="Arial" w:eastAsia="MS Mincho" w:hAnsi="Arial" w:cs="Times New Roman"/>
      <w:sz w:val="20"/>
      <w:szCs w:val="24"/>
      <w:lang w:eastAsia="ja-JP"/>
    </w:rPr>
  </w:style>
  <w:style w:type="character" w:styleId="FollowedHyperlink">
    <w:name w:val="FollowedHyperlink"/>
    <w:basedOn w:val="DefaultParagraphFont"/>
    <w:uiPriority w:val="99"/>
    <w:semiHidden/>
    <w:unhideWhenUsed/>
    <w:rsid w:val="006D6D2D"/>
    <w:rPr>
      <w:color w:val="954F72" w:themeColor="followedHyperlink"/>
      <w:u w:val="single"/>
    </w:rPr>
  </w:style>
  <w:style w:type="paragraph" w:styleId="TOCHeading">
    <w:name w:val="TOC Heading"/>
    <w:basedOn w:val="Heading1"/>
    <w:next w:val="Normal"/>
    <w:uiPriority w:val="39"/>
    <w:unhideWhenUsed/>
    <w:qFormat/>
    <w:rsid w:val="009973C7"/>
    <w:pPr>
      <w:spacing w:before="240"/>
      <w:outlineLvl w:val="9"/>
    </w:pPr>
    <w:rPr>
      <w:b w:val="0"/>
      <w:bCs w:val="0"/>
      <w:sz w:val="32"/>
      <w:szCs w:val="32"/>
      <w:lang w:val="en-US"/>
    </w:rPr>
  </w:style>
  <w:style w:type="paragraph" w:styleId="TOC1">
    <w:name w:val="toc 1"/>
    <w:basedOn w:val="Normal"/>
    <w:next w:val="Normal"/>
    <w:autoRedefine/>
    <w:uiPriority w:val="39"/>
    <w:unhideWhenUsed/>
    <w:rsid w:val="009973C7"/>
    <w:pPr>
      <w:spacing w:after="100"/>
    </w:pPr>
  </w:style>
  <w:style w:type="paragraph" w:styleId="TOC2">
    <w:name w:val="toc 2"/>
    <w:basedOn w:val="Normal"/>
    <w:next w:val="Normal"/>
    <w:autoRedefine/>
    <w:uiPriority w:val="39"/>
    <w:unhideWhenUsed/>
    <w:rsid w:val="009973C7"/>
    <w:pPr>
      <w:spacing w:after="100"/>
      <w:ind w:left="220"/>
    </w:pPr>
  </w:style>
  <w:style w:type="paragraph" w:styleId="NoSpacing">
    <w:name w:val="No Spacing"/>
    <w:uiPriority w:val="1"/>
    <w:qFormat/>
    <w:rsid w:val="001657AD"/>
    <w:pPr>
      <w:spacing w:after="0" w:line="240" w:lineRule="auto"/>
    </w:pPr>
  </w:style>
  <w:style w:type="character" w:customStyle="1" w:styleId="Heading3Char">
    <w:name w:val="Heading 3 Char"/>
    <w:basedOn w:val="DefaultParagraphFont"/>
    <w:link w:val="Heading3"/>
    <w:uiPriority w:val="9"/>
    <w:rsid w:val="008F7A6B"/>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D01A7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rgenvann.no" TargetMode="External"/><Relationship Id="rId13" Type="http://schemas.openxmlformats.org/officeDocument/2006/relationships/hyperlink" Target="http://www.cdphe.state.co.us/wq/drinkingwater/alamosaOutbreak.html" TargetMode="External"/><Relationship Id="rId18" Type="http://schemas.openxmlformats.org/officeDocument/2006/relationships/hyperlink" Target="http://www.osloby.no/nyheter/1972-Bonde-helte-gift-i-Oslos-drikkevann-8094729.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sintef.no/globalassets/project/va-dagene/2010/presentasjoner/roros.pdf" TargetMode="External"/><Relationship Id="rId17" Type="http://schemas.openxmlformats.org/officeDocument/2006/relationships/hyperlink" Target="http://www.helgeland-arbeiderblad.no"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13abc.com/category/286319/water-crisis" TargetMode="External"/><Relationship Id="rId20" Type="http://schemas.openxmlformats.org/officeDocument/2006/relationships/hyperlink" Target="http://www.bladet.no/nyheter/article7216900.e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hi.no/dokumenter/35f4757537.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danva.dk" TargetMode="External"/><Relationship Id="rId23" Type="http://schemas.openxmlformats.org/officeDocument/2006/relationships/header" Target="header3.xml"/><Relationship Id="rId10" Type="http://schemas.openxmlformats.org/officeDocument/2006/relationships/hyperlink" Target="http://www.bt.dk" TargetMode="External"/><Relationship Id="rId19" Type="http://schemas.openxmlformats.org/officeDocument/2006/relationships/hyperlink" Target="http://www.bergenvann.no" TargetMode="External"/><Relationship Id="rId4" Type="http://schemas.openxmlformats.org/officeDocument/2006/relationships/settings" Target="settings.xml"/><Relationship Id="rId9" Type="http://schemas.openxmlformats.org/officeDocument/2006/relationships/hyperlink" Target="http://www.nrk.no/hordaland/kokepabud-i-bergen-oppheves-1.207508" TargetMode="External"/><Relationship Id="rId14" Type="http://schemas.openxmlformats.org/officeDocument/2006/relationships/hyperlink" Target="http://www.ostersund.se"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75D2F-7749-4A2A-BF7D-68D25B70F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2417</Words>
  <Characters>13779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SINTEF</Company>
  <LinksUpToDate>false</LinksUpToDate>
  <CharactersWithSpaces>16164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Amundsen Camilla</dc:creator>
  <cp:lastModifiedBy>Jon Røstum</cp:lastModifiedBy>
  <cp:revision>2</cp:revision>
  <dcterms:created xsi:type="dcterms:W3CDTF">2016-09-01T05:19:00Z</dcterms:created>
  <dcterms:modified xsi:type="dcterms:W3CDTF">2016-09-01T05:19:00Z</dcterms:modified>
</cp:coreProperties>
</file>