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331ABB"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Pr>
          <w:rFonts w:ascii="Times New Roman" w:eastAsia="Times New Roman" w:hAnsi="Times New Roman" w:cs="Times New Roman"/>
          <w:b/>
          <w:bCs/>
          <w:sz w:val="28"/>
          <w:szCs w:val="28"/>
          <w:lang w:eastAsia="nb-NO"/>
        </w:rPr>
        <w:t>Forurensningsloven</w:t>
      </w:r>
    </w:p>
    <w:p w:rsidR="00C67D94" w:rsidRPr="00C67D94" w:rsidRDefault="00C67D94" w:rsidP="00C67D94">
      <w:pPr>
        <w:spacing w:before="100" w:beforeAutospacing="1" w:after="100" w:afterAutospacing="1" w:line="240" w:lineRule="auto"/>
        <w:rPr>
          <w:rFonts w:ascii="Times New Roman" w:eastAsia="Times New Roman" w:hAnsi="Times New Roman" w:cs="Times New Roman"/>
          <w:sz w:val="24"/>
          <w:szCs w:val="24"/>
          <w:lang w:eastAsia="nb-NO"/>
        </w:rPr>
      </w:pPr>
      <w:r w:rsidRPr="00C67D94">
        <w:rPr>
          <w:rFonts w:ascii="Times New Roman" w:eastAsia="Times New Roman" w:hAnsi="Times New Roman" w:cs="Times New Roman"/>
          <w:b/>
          <w:bCs/>
          <w:sz w:val="24"/>
          <w:szCs w:val="24"/>
          <w:lang w:eastAsia="nb-NO"/>
        </w:rPr>
        <w:t>§ 7.</w:t>
      </w:r>
      <w:r w:rsidRPr="00C67D94">
        <w:rPr>
          <w:rFonts w:ascii="Times New Roman" w:eastAsia="Times New Roman" w:hAnsi="Times New Roman" w:cs="Times New Roman"/>
          <w:sz w:val="24"/>
          <w:szCs w:val="24"/>
          <w:lang w:eastAsia="nb-NO"/>
        </w:rPr>
        <w:t xml:space="preserve"> </w:t>
      </w:r>
      <w:r w:rsidRPr="00C67D94">
        <w:rPr>
          <w:rFonts w:ascii="Times New Roman" w:eastAsia="Times New Roman" w:hAnsi="Times New Roman" w:cs="Times New Roman"/>
          <w:i/>
          <w:iCs/>
          <w:sz w:val="24"/>
          <w:szCs w:val="24"/>
          <w:lang w:eastAsia="nb-NO"/>
        </w:rPr>
        <w:t>(plikt til å unngå forurensning)</w:t>
      </w:r>
      <w:r w:rsidRPr="00C67D94">
        <w:rPr>
          <w:rFonts w:ascii="Times New Roman" w:eastAsia="Times New Roman" w:hAnsi="Times New Roman" w:cs="Times New Roman"/>
          <w:sz w:val="24"/>
          <w:szCs w:val="24"/>
          <w:lang w:eastAsia="nb-NO"/>
        </w:rPr>
        <w:t xml:space="preserve"> </w:t>
      </w:r>
    </w:p>
    <w:p w:rsidR="00C67D94" w:rsidRPr="00C67D94" w:rsidRDefault="00C67D94" w:rsidP="00C67D94">
      <w:pPr>
        <w:spacing w:before="100" w:beforeAutospacing="1" w:after="100" w:afterAutospacing="1" w:line="240" w:lineRule="auto"/>
        <w:rPr>
          <w:rFonts w:ascii="Times New Roman" w:eastAsia="Times New Roman" w:hAnsi="Times New Roman" w:cs="Times New Roman"/>
          <w:sz w:val="24"/>
          <w:szCs w:val="24"/>
          <w:lang w:eastAsia="nb-NO"/>
        </w:rPr>
      </w:pPr>
      <w:r w:rsidRPr="00C67D94">
        <w:rPr>
          <w:rFonts w:ascii="Times New Roman" w:eastAsia="Times New Roman" w:hAnsi="Times New Roman" w:cs="Times New Roman"/>
          <w:sz w:val="24"/>
          <w:szCs w:val="24"/>
          <w:lang w:eastAsia="nb-NO"/>
        </w:rPr>
        <w:t xml:space="preserve">       Ingen må ha, gjøre eller sette i verk noe som kan medføre fare for forurensning uten at det er lovlig etter §§ 8 eller 9, eller tillatt etter vedtak i medhold av § 11. </w:t>
      </w:r>
    </w:p>
    <w:p w:rsidR="00C67D94" w:rsidRPr="00C67D94" w:rsidRDefault="00C67D94" w:rsidP="00C67D94">
      <w:pPr>
        <w:spacing w:before="100" w:beforeAutospacing="1" w:after="100" w:afterAutospacing="1" w:line="240" w:lineRule="auto"/>
        <w:rPr>
          <w:rFonts w:ascii="Times New Roman" w:eastAsia="Times New Roman" w:hAnsi="Times New Roman" w:cs="Times New Roman"/>
          <w:sz w:val="24"/>
          <w:szCs w:val="24"/>
          <w:lang w:eastAsia="nb-NO"/>
        </w:rPr>
      </w:pPr>
      <w:r w:rsidRPr="00C67D94">
        <w:rPr>
          <w:rFonts w:ascii="Times New Roman" w:eastAsia="Times New Roman" w:hAnsi="Times New Roman" w:cs="Times New Roman"/>
          <w:sz w:val="24"/>
          <w:szCs w:val="24"/>
          <w:lang w:eastAsia="nb-NO"/>
        </w:rPr>
        <w:t xml:space="preserve">       Når det er fare for forurensning i strid med loven, eller vedtak i medhold av loven skal den ansvarlige for forurensning sørge for tiltak for å hindre at den inntrer. Har forurensningen inntrådt skal han sørge for tiltak for å stanse, fjerne eller begrense virkningen av den. Den ansvarlige plikter også å treffe tiltak for å avbøte skader og ulemper som følge av forurensningen eller av tiltakene for å motvirke den. Plikten etter dette ledd gjelder tiltak som står i et rimelig forhold til de skader og ulemper som skal unngås. </w:t>
      </w:r>
    </w:p>
    <w:p w:rsidR="00C67D94" w:rsidRPr="00C67D94" w:rsidRDefault="00C67D94" w:rsidP="00C67D94">
      <w:pPr>
        <w:spacing w:before="100" w:beforeAutospacing="1" w:after="100" w:afterAutospacing="1" w:line="240" w:lineRule="auto"/>
        <w:rPr>
          <w:rFonts w:ascii="Times New Roman" w:eastAsia="Times New Roman" w:hAnsi="Times New Roman" w:cs="Times New Roman"/>
          <w:sz w:val="24"/>
          <w:szCs w:val="24"/>
          <w:lang w:eastAsia="nb-NO"/>
        </w:rPr>
      </w:pPr>
      <w:r w:rsidRPr="00C67D94">
        <w:rPr>
          <w:rFonts w:ascii="Times New Roman" w:eastAsia="Times New Roman" w:hAnsi="Times New Roman" w:cs="Times New Roman"/>
          <w:sz w:val="24"/>
          <w:szCs w:val="24"/>
          <w:lang w:eastAsia="nb-NO"/>
        </w:rPr>
        <w:t xml:space="preserve">       Bestemmelsen i annet ledd gjelder også forurensning som er tillatt etter § 11 dersom det er åpenbart at vedtaket kan omgjøres etter § 18 første ledd nummer 1 eller 2. Tilsvarende gjelder dersom det av samme grunner er åpenbart at det etter § 9 tredje ledd kan gjøres unntak fra forskrift som tillater forurensning. </w:t>
      </w:r>
    </w:p>
    <w:p w:rsidR="00C67D94" w:rsidRPr="00C67D94" w:rsidRDefault="00C67D94"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C67D94">
        <w:rPr>
          <w:rFonts w:ascii="Times New Roman" w:eastAsia="Times New Roman" w:hAnsi="Times New Roman" w:cs="Times New Roman"/>
          <w:sz w:val="24"/>
          <w:szCs w:val="24"/>
          <w:lang w:eastAsia="nb-NO"/>
        </w:rPr>
        <w:t xml:space="preserve">       Forurensningsmyndigheten kan pålegge den ansvarlige å treffe tiltak etter annet ledd første til tredje punktum innen en nærmere angitt frist. </w:t>
      </w:r>
      <w:bookmarkStart w:id="0" w:name="_GoBack"/>
      <w:bookmarkEnd w:id="0"/>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b/>
          <w:bCs/>
          <w:sz w:val="24"/>
          <w:szCs w:val="24"/>
          <w:lang w:eastAsia="nb-NO"/>
        </w:rPr>
        <w:t>§ 22.</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(krav til utførelse av avløpsanlegg)</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i forskrift eller i det enkelte tilfelle fastsette nærmere krav til avløpsledning, herunder om den skal være lukket og vanntett. Forurensningsmyndigheten kan avgjøre om alt avløpsvann skal ledes i felles ledning eller om det skal kreves særskilte ledninger for ulike typer avløpsvann.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omlegging eller utbedring av avløpsledninger kan forurensningsmyndigheten kreve at eier av tilknyttet stikkledning foretar tilsvarende omlegging eller utbedring. Også ellers kan forurensningsmyndigheten kreve omlegging eller utbedring av stikkledning, når særlige grunner tilsier det.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 utslippstillatelse for avløpsanlegg kan det settes som vilkår at dette innrettes slik at anlegget kan ta avløpsvann fra annen kommune eller fra andre eiendommer. Merkostnaden dette fører til skal betales av de som får muligheter til tilknytning. I mangel av avtale, fastsettes merkostnaden og fordelingen av dette ved rettslig skjønn. Kostnadene ved underskjønnet skal deles forholdsvis mellom partene i skjønnssaken som får muligheter for tilknytning.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b/>
          <w:bCs/>
          <w:sz w:val="24"/>
          <w:szCs w:val="24"/>
          <w:lang w:eastAsia="nb-NO"/>
        </w:rPr>
        <w:t>§ 73.</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(tvangsmulkt ved forhold i strid med loven)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 å sikre at bestemmelsene i denne lov eller vedtak i medhold av loven blir gjennomført, kan forurensningsmyndigheten fatte vedtak om tvangsmulkt til staten.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kan fastsettes når overtredelse av loven eller vedtak i medhold av loven er oppdaget. Tvangsmulkten begynner å løpe dersom den ansvarlige oversitter den frist for retting av forholdet som forurensningsmyndigheten har fastsatt. Tvangsmulkt kan også fastsettes på forhånd og løper da fra eventuell overtredelse tar til. Det kan fastsettes at </w:t>
      </w:r>
      <w:r w:rsidRPr="00331ABB">
        <w:rPr>
          <w:rFonts w:ascii="Times New Roman" w:eastAsia="Times New Roman" w:hAnsi="Times New Roman" w:cs="Times New Roman"/>
          <w:sz w:val="24"/>
          <w:szCs w:val="24"/>
          <w:lang w:eastAsia="nb-NO"/>
        </w:rPr>
        <w:lastRenderedPageBreak/>
        <w:t xml:space="preserve">tvangsmulkten løper så lenge det ulovlige forhold varer, eller at det forfaller for hver overtredelse. Tvangsmulkt fastsettes som løpende mulkt eller engangsmulkt. Det kan fastsettes at tvangsmulkten løper så lenge det ulovlige forholdet varer, eller at det forfaller for hver overtredelse.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Tvangsmulkt ilegges den ansvarlige for overtredelsen. Er overtredelsen skjedd på vegne av et selskap eller en annen sammenslutning, en stiftelse, en kommune, fylkeskommune eller annen offentlig innretning, skal tvangsmulkten vanligvis pålegges virksomheten som sådan. Er overtredelsen skjedd på vegne av en beredskapsorganisasjon opprettet etter § 42, kan tvangsmulkten pålegges de deltagende selskaper.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Vedtak om tvangsmulkt er tvangsgrunnlag for utlegg. Forurensningsmyndigheten kan frafalle påløpt tvangsmulkt.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bookmarkStart w:id="1" w:name="74"/>
      <w:bookmarkEnd w:id="1"/>
      <w:r w:rsidRPr="00331ABB">
        <w:rPr>
          <w:rFonts w:ascii="Times New Roman" w:eastAsia="Times New Roman" w:hAnsi="Times New Roman" w:cs="Times New Roman"/>
          <w:b/>
          <w:bCs/>
          <w:sz w:val="24"/>
          <w:szCs w:val="24"/>
          <w:lang w:eastAsia="nb-NO"/>
        </w:rPr>
        <w:t>§ 74.</w:t>
      </w:r>
      <w:r w:rsidRPr="00331ABB">
        <w:rPr>
          <w:rFonts w:ascii="Times New Roman" w:eastAsia="Times New Roman" w:hAnsi="Times New Roman" w:cs="Times New Roman"/>
          <w:sz w:val="24"/>
          <w:szCs w:val="24"/>
          <w:lang w:eastAsia="nb-NO"/>
        </w:rPr>
        <w:t xml:space="preserve"> </w:t>
      </w:r>
      <w:r w:rsidRPr="00331ABB">
        <w:rPr>
          <w:rFonts w:ascii="Times New Roman" w:eastAsia="Times New Roman" w:hAnsi="Times New Roman" w:cs="Times New Roman"/>
          <w:i/>
          <w:iCs/>
          <w:sz w:val="24"/>
          <w:szCs w:val="24"/>
          <w:lang w:eastAsia="nb-NO"/>
        </w:rPr>
        <w:t>(umiddelbar gjennomføring ved forurensningsmyndigheten)</w:t>
      </w:r>
      <w:r w:rsidRPr="00331ABB">
        <w:rPr>
          <w:rFonts w:ascii="Times New Roman" w:eastAsia="Times New Roman" w:hAnsi="Times New Roman" w:cs="Times New Roman"/>
          <w:sz w:val="24"/>
          <w:szCs w:val="24"/>
          <w:lang w:eastAsia="nb-NO"/>
        </w:rPr>
        <w:t xml:space="preserv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Har forurensningsmyndigheten gitt pålegg i medhold av § 7 fjerde ledd eller § 37 første eller annet ledd som ikke etterkommes av den ansvarlige, kan forurensningsmyndigheten sørge for iverksetting av tiltakene.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også sørge for iverksetting av tiltakene dersom slikt pålegg kan medføre at iverksettelsen av tiltakene forsinkes eller dersom det er uvisst hvem som er ansvarlig.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Ved iverksetting av tiltak etter første og annet ledd kan forurensningsmyndigheten gjøre bruk av og om nødvendig volde skade på den ansvarliges eiendom. </w:t>
      </w:r>
    </w:p>
    <w:p w:rsidR="00331ABB" w:rsidRPr="00331ABB" w:rsidRDefault="00331ABB" w:rsidP="00331ABB">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Forurensningsmyndigheten kan gi nærmere forskrifter om gjennomføring av tiltak etter første og annet ledd. </w:t>
      </w:r>
    </w:p>
    <w:p w:rsidR="00331ABB" w:rsidRPr="00331ABB" w:rsidRDefault="00331ABB"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331ABB">
        <w:rPr>
          <w:rFonts w:ascii="Times New Roman" w:eastAsia="Times New Roman" w:hAnsi="Times New Roman" w:cs="Times New Roman"/>
          <w:sz w:val="24"/>
          <w:szCs w:val="24"/>
          <w:lang w:eastAsia="nb-NO"/>
        </w:rPr>
        <w:t xml:space="preserve">       Inngrep mot akutt forurensning eller fare for akutt forurensning på det frie åpne hav og i ytre norsk sjøterritorium skal skje i samsvar med mellomfolkelig overenskomst som Norge har sluttet seg til. Forurensningsmyndigheten kan gi forskrift om slikt inngrep og om gjennomføring av slik overenskomst i norsk rett.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2" w:name="29"/>
      <w:bookmarkEnd w:id="2"/>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den som ikke har mottatt underretning om vedtaket, løper fristen fra det tidspunkt han har fått eller burde ha skaffet sig kjennskap til vedtaket. Ved vedtak som går ut på å tilstå 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3" w:name="30"/>
      <w:bookmarkEnd w:id="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4" w:name="31"/>
      <w:bookmarkEnd w:id="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5" w:name="32"/>
      <w:bookmarkEnd w:id="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155E00"/>
    <w:rsid w:val="00331ABB"/>
    <w:rsid w:val="00581D92"/>
    <w:rsid w:val="00645CBD"/>
    <w:rsid w:val="006709F1"/>
    <w:rsid w:val="008F1E9A"/>
    <w:rsid w:val="009902FD"/>
    <w:rsid w:val="00C67D94"/>
    <w:rsid w:val="00CC66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0366432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651568486">
      <w:bodyDiv w:val="1"/>
      <w:marLeft w:val="0"/>
      <w:marRight w:val="0"/>
      <w:marTop w:val="0"/>
      <w:marBottom w:val="0"/>
      <w:divBdr>
        <w:top w:val="none" w:sz="0" w:space="0" w:color="auto"/>
        <w:left w:val="none" w:sz="0" w:space="0" w:color="auto"/>
        <w:bottom w:val="none" w:sz="0" w:space="0" w:color="auto"/>
        <w:right w:val="none" w:sz="0" w:space="0" w:color="auto"/>
      </w:divBdr>
    </w:div>
    <w:div w:id="670454393">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043141122">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501122503">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1955</Words>
  <Characters>10367</Characters>
  <Application>Microsoft Office Word</Application>
  <DocSecurity>0</DocSecurity>
  <Lines>86</Lines>
  <Paragraphs>24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2013-02-13T11:26:00Z</dcterms:created>
  <dcterms:modified xsi:type="dcterms:W3CDTF">2013-02-13T11:27:00Z</dcterms:modified>
</cp:coreProperties>
</file>