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9F1" w:rsidRPr="008F1E9A" w:rsidRDefault="008F1E9A" w:rsidP="006709F1">
      <w:pPr>
        <w:spacing w:before="100" w:beforeAutospacing="1" w:after="100" w:afterAutospacing="1" w:line="240" w:lineRule="auto"/>
        <w:rPr>
          <w:rFonts w:ascii="Times New Roman" w:eastAsia="Times New Roman" w:hAnsi="Times New Roman" w:cs="Times New Roman"/>
          <w:b/>
          <w:bCs/>
          <w:sz w:val="28"/>
          <w:szCs w:val="28"/>
          <w:lang w:eastAsia="nb-NO"/>
        </w:rPr>
      </w:pPr>
      <w:r w:rsidRPr="008F1E9A">
        <w:rPr>
          <w:rFonts w:ascii="Times New Roman" w:eastAsia="Times New Roman" w:hAnsi="Times New Roman" w:cs="Times New Roman"/>
          <w:b/>
          <w:bCs/>
          <w:sz w:val="28"/>
          <w:szCs w:val="28"/>
          <w:lang w:eastAsia="nb-NO"/>
        </w:rPr>
        <w:t>Plan- og bygningsloven</w:t>
      </w:r>
    </w:p>
    <w:p w:rsidR="00645CBD" w:rsidRPr="00645CBD" w:rsidRDefault="00645CBD" w:rsidP="00645CBD">
      <w:pPr>
        <w:spacing w:before="100" w:beforeAutospacing="1" w:after="100" w:afterAutospacing="1" w:line="240" w:lineRule="auto"/>
        <w:rPr>
          <w:rFonts w:ascii="Times New Roman" w:eastAsia="Times New Roman" w:hAnsi="Times New Roman" w:cs="Times New Roman"/>
          <w:sz w:val="24"/>
          <w:szCs w:val="24"/>
          <w:lang w:eastAsia="nb-NO"/>
        </w:rPr>
      </w:pPr>
      <w:r w:rsidRPr="00645CBD">
        <w:rPr>
          <w:rFonts w:ascii="Times New Roman" w:eastAsia="Times New Roman" w:hAnsi="Times New Roman" w:cs="Times New Roman"/>
          <w:b/>
          <w:bCs/>
          <w:sz w:val="24"/>
          <w:szCs w:val="24"/>
          <w:lang w:eastAsia="nb-NO"/>
        </w:rPr>
        <w:t>§ 31-3.</w:t>
      </w:r>
      <w:r w:rsidRPr="00645CBD">
        <w:rPr>
          <w:rFonts w:ascii="Times New Roman" w:eastAsia="Times New Roman" w:hAnsi="Times New Roman" w:cs="Times New Roman"/>
          <w:sz w:val="24"/>
          <w:szCs w:val="24"/>
          <w:lang w:eastAsia="nb-NO"/>
        </w:rPr>
        <w:t xml:space="preserve"> </w:t>
      </w:r>
      <w:r w:rsidRPr="00645CBD">
        <w:rPr>
          <w:rFonts w:ascii="Times New Roman" w:eastAsia="Times New Roman" w:hAnsi="Times New Roman" w:cs="Times New Roman"/>
          <w:i/>
          <w:iCs/>
          <w:sz w:val="24"/>
          <w:szCs w:val="24"/>
          <w:lang w:eastAsia="nb-NO"/>
        </w:rPr>
        <w:t xml:space="preserve">Sikring og istandsetting. </w:t>
      </w:r>
      <w:proofErr w:type="spellStart"/>
      <w:r w:rsidRPr="00645CBD">
        <w:rPr>
          <w:rFonts w:ascii="Times New Roman" w:eastAsia="Times New Roman" w:hAnsi="Times New Roman" w:cs="Times New Roman"/>
          <w:i/>
          <w:iCs/>
          <w:sz w:val="24"/>
          <w:szCs w:val="24"/>
          <w:lang w:eastAsia="nb-NO"/>
        </w:rPr>
        <w:t>Frakobling</w:t>
      </w:r>
      <w:proofErr w:type="spellEnd"/>
      <w:r w:rsidRPr="00645CBD">
        <w:rPr>
          <w:rFonts w:ascii="Times New Roman" w:eastAsia="Times New Roman" w:hAnsi="Times New Roman" w:cs="Times New Roman"/>
          <w:i/>
          <w:iCs/>
          <w:sz w:val="24"/>
          <w:szCs w:val="24"/>
          <w:lang w:eastAsia="nb-NO"/>
        </w:rPr>
        <w:t xml:space="preserve"> av vann- og avløpsledning</w:t>
      </w:r>
      <w:r w:rsidRPr="00645CBD">
        <w:rPr>
          <w:rFonts w:ascii="Times New Roman" w:eastAsia="Times New Roman" w:hAnsi="Times New Roman" w:cs="Times New Roman"/>
          <w:sz w:val="24"/>
          <w:szCs w:val="24"/>
          <w:lang w:eastAsia="nb-NO"/>
        </w:rPr>
        <w:t xml:space="preserve"> </w:t>
      </w:r>
    </w:p>
    <w:p w:rsidR="00645CBD" w:rsidRPr="00645CBD" w:rsidRDefault="00645CBD" w:rsidP="00645CBD">
      <w:pPr>
        <w:spacing w:before="100" w:beforeAutospacing="1" w:after="100" w:afterAutospacing="1" w:line="240" w:lineRule="auto"/>
        <w:rPr>
          <w:rFonts w:ascii="Times New Roman" w:eastAsia="Times New Roman" w:hAnsi="Times New Roman" w:cs="Times New Roman"/>
          <w:sz w:val="24"/>
          <w:szCs w:val="24"/>
          <w:lang w:eastAsia="nb-NO"/>
        </w:rPr>
      </w:pPr>
      <w:r w:rsidRPr="00645CBD">
        <w:rPr>
          <w:rFonts w:ascii="Times New Roman" w:eastAsia="Times New Roman" w:hAnsi="Times New Roman" w:cs="Times New Roman"/>
          <w:sz w:val="24"/>
          <w:szCs w:val="24"/>
          <w:lang w:eastAsia="nb-NO"/>
        </w:rPr>
        <w:t xml:space="preserve">       Eier eller den ansvarlige plikter å holde byggverk og installasjoner som omfattes av denne lov i en slik stand at det ikke oppstår fare for skade på, eller vesentlig ulempe for person, eiendom eller miljø, og slik at de ikke virker skjemmende i seg selv eller i forhold til omgivelsene. </w:t>
      </w:r>
    </w:p>
    <w:p w:rsidR="00645CBD" w:rsidRPr="00645CBD" w:rsidRDefault="00645CBD" w:rsidP="00645CBD">
      <w:pPr>
        <w:spacing w:before="100" w:beforeAutospacing="1" w:after="100" w:afterAutospacing="1" w:line="240" w:lineRule="auto"/>
        <w:rPr>
          <w:rFonts w:ascii="Times New Roman" w:eastAsia="Times New Roman" w:hAnsi="Times New Roman" w:cs="Times New Roman"/>
          <w:sz w:val="24"/>
          <w:szCs w:val="24"/>
          <w:lang w:eastAsia="nb-NO"/>
        </w:rPr>
      </w:pPr>
      <w:r w:rsidRPr="00645CBD">
        <w:rPr>
          <w:rFonts w:ascii="Times New Roman" w:eastAsia="Times New Roman" w:hAnsi="Times New Roman" w:cs="Times New Roman"/>
          <w:sz w:val="24"/>
          <w:szCs w:val="24"/>
          <w:lang w:eastAsia="nb-NO"/>
        </w:rPr>
        <w:t xml:space="preserve">       Blir plikten ikke overholdt, kan kommunen gi pålegg om sikring og istandsetting. </w:t>
      </w:r>
    </w:p>
    <w:p w:rsidR="00645CBD" w:rsidRPr="00645CBD" w:rsidRDefault="00645CBD" w:rsidP="00645CBD">
      <w:pPr>
        <w:spacing w:before="100" w:beforeAutospacing="1" w:after="100" w:afterAutospacing="1" w:line="240" w:lineRule="auto"/>
        <w:rPr>
          <w:rFonts w:ascii="Times New Roman" w:eastAsia="Times New Roman" w:hAnsi="Times New Roman" w:cs="Times New Roman"/>
          <w:sz w:val="24"/>
          <w:szCs w:val="24"/>
          <w:lang w:eastAsia="nb-NO"/>
        </w:rPr>
      </w:pPr>
      <w:r w:rsidRPr="00645CBD">
        <w:rPr>
          <w:rFonts w:ascii="Times New Roman" w:eastAsia="Times New Roman" w:hAnsi="Times New Roman" w:cs="Times New Roman"/>
          <w:sz w:val="24"/>
          <w:szCs w:val="24"/>
          <w:lang w:eastAsia="nb-NO"/>
        </w:rPr>
        <w:t xml:space="preserve">       Der vann- og avløpsledning tas ut av bruk permanent eller for et lengre tidsrom skal eieren koble ledningen fra felles ledningsanlegg, når hensynet til forsvarlig helse, miljø eller sikkerhet krever dette. Kommunen kan pålegge </w:t>
      </w:r>
      <w:proofErr w:type="spellStart"/>
      <w:r w:rsidRPr="00645CBD">
        <w:rPr>
          <w:rFonts w:ascii="Times New Roman" w:eastAsia="Times New Roman" w:hAnsi="Times New Roman" w:cs="Times New Roman"/>
          <w:sz w:val="24"/>
          <w:szCs w:val="24"/>
          <w:lang w:eastAsia="nb-NO"/>
        </w:rPr>
        <w:t>frakobling</w:t>
      </w:r>
      <w:proofErr w:type="spellEnd"/>
      <w:r w:rsidRPr="00645CBD">
        <w:rPr>
          <w:rFonts w:ascii="Times New Roman" w:eastAsia="Times New Roman" w:hAnsi="Times New Roman" w:cs="Times New Roman"/>
          <w:sz w:val="24"/>
          <w:szCs w:val="24"/>
          <w:lang w:eastAsia="nb-NO"/>
        </w:rPr>
        <w:t xml:space="preserve"> i tilfeller som nevnt i forrige punktum. </w:t>
      </w:r>
    </w:p>
    <w:p w:rsidR="008F1E9A" w:rsidRDefault="008F1E9A" w:rsidP="008F1E9A">
      <w:pPr>
        <w:pStyle w:val="NormalWeb"/>
      </w:pPr>
      <w:r>
        <w:rPr>
          <w:b/>
          <w:bCs/>
        </w:rPr>
        <w:t>§ 32-2.</w:t>
      </w:r>
      <w:r>
        <w:t xml:space="preserve"> </w:t>
      </w:r>
      <w:r>
        <w:rPr>
          <w:i/>
          <w:iCs/>
        </w:rPr>
        <w:t>Forhåndsvarsel</w:t>
      </w:r>
      <w:r>
        <w:t xml:space="preserve"> </w:t>
      </w:r>
    </w:p>
    <w:p w:rsidR="008F1E9A" w:rsidRDefault="008F1E9A" w:rsidP="008F1E9A">
      <w:pPr>
        <w:pStyle w:val="NormalWeb"/>
      </w:pPr>
      <w:r>
        <w:t xml:space="preserve">       Den ansvarlige skal varsles før pålegg gis, tvangsmulkt vedtas eller forelegg utferdiges, og gis anledning til å uttale seg innen en frist som ikke skal være kortere enn 3 uker. Forhåndsvarsel skal gis skriftlig. </w:t>
      </w:r>
    </w:p>
    <w:p w:rsidR="008F1E9A" w:rsidRDefault="008F1E9A" w:rsidP="008F1E9A">
      <w:pPr>
        <w:pStyle w:val="NormalWeb"/>
      </w:pPr>
      <w:r>
        <w:t xml:space="preserve">       Forhåndsvarselet skal opplyse om at dersom ulovlige forhold ikke rettes innen fristen, vil forholdet kunne følges opp med pålegg om retting, pålegg om stans eller vedtak om tvangsmulkt. Forhåndsvarselet skal videre opplyse om at et eventuelt pålegg som ikke etterkommes innen fastsatt frist, også vil kunne følges opp med forelegg som kan få samme virkning som rettskraftig dom.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32-3.</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Pålegg om retting og pålegg om stans</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Ved forhold i strid med bestemmelser gitt i eller i medhold av denne loven, kan plan- og bygningsmyndighetene gi den ansvarlige pålegg om retting av det ulovlige forhold, opphør av bruk og forbud mot fortsatt virksomhet, samt stansing av arbeid.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Ved utferdigelsen av pålegg skal det settes frist for oppfyllelse.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Samtidig med utferdigelsen av pålegg kan det fastsettes tvangsmulkt. Ved utferdigelse av pålegg gis opplysning om at pålegget vil kunne følges opp med forelegg som kan få virkning som rettskraftig dom.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Endelig pålegg kan tinglyses som en heftelse på den aktuelle eiendom. </w:t>
      </w:r>
    </w:p>
    <w:p w:rsidR="008F1E9A" w:rsidRDefault="008F1E9A" w:rsidP="008F1E9A">
      <w:pPr>
        <w:pStyle w:val="NormalWeb"/>
      </w:pPr>
      <w:r>
        <w:rPr>
          <w:b/>
          <w:bCs/>
        </w:rPr>
        <w:t>§ 32-5.</w:t>
      </w:r>
      <w:r>
        <w:t xml:space="preserve"> </w:t>
      </w:r>
      <w:r>
        <w:rPr>
          <w:i/>
          <w:iCs/>
        </w:rPr>
        <w:t>Tvangsmulkt</w:t>
      </w:r>
      <w:r>
        <w:t xml:space="preserve"> </w:t>
      </w:r>
    </w:p>
    <w:p w:rsidR="008F1E9A" w:rsidRDefault="008F1E9A" w:rsidP="008F1E9A">
      <w:pPr>
        <w:pStyle w:val="NormalWeb"/>
      </w:pPr>
      <w:r>
        <w:t xml:space="preserve">       Ved forhold i strid med bestemmelser gitt i eller i medhold av denne loven, kan plan- og bygningsmyndighetene fastsette tvangsmulkt for å få gjennomført gitte pålegg innen en særskilt angitt frist. Tvangsmulkten fastsettes samtidig med pålegg om retting og løper fra fristoverskridelsen for retting. Der tvangsmulkt ikke fastsettes samtidig med pålegg, skal det gis eget forhåndsvarsel om tvangsmulkt. </w:t>
      </w:r>
    </w:p>
    <w:p w:rsidR="008F1E9A" w:rsidRDefault="008F1E9A" w:rsidP="008F1E9A">
      <w:pPr>
        <w:pStyle w:val="NormalWeb"/>
      </w:pPr>
      <w:r>
        <w:lastRenderedPageBreak/>
        <w:t xml:space="preserve">       Det kan fastsettes at tvangsmulkten løper så lenge det ulovlige forhold varer, som et engangsbeløp eller som en kombinasjon av løpende mulkt og engangsbeløp. Tvangsmulkten ilegges den ansvarlige for overtredelsen, og tilfaller kommunen. Når det ulovlige forhold er rettet, kan kommunen nedsette eller frafalle ilagt tvangsmulkt. </w:t>
      </w:r>
    </w:p>
    <w:p w:rsidR="008F1E9A" w:rsidRDefault="008F1E9A" w:rsidP="008F1E9A">
      <w:pPr>
        <w:pStyle w:val="NormalWeb"/>
      </w:pPr>
      <w:bookmarkStart w:id="0" w:name="32-6"/>
      <w:bookmarkEnd w:id="0"/>
      <w:r>
        <w:rPr>
          <w:b/>
          <w:bCs/>
        </w:rPr>
        <w:t>§ 32-6.</w:t>
      </w:r>
      <w:r>
        <w:t xml:space="preserve"> </w:t>
      </w:r>
      <w:r>
        <w:rPr>
          <w:i/>
          <w:iCs/>
        </w:rPr>
        <w:t>Forelegg om plikt til å etterkomme pålegg eller forbud</w:t>
      </w:r>
      <w:r>
        <w:t xml:space="preserve"> </w:t>
      </w:r>
    </w:p>
    <w:p w:rsidR="008F1E9A" w:rsidRDefault="008F1E9A" w:rsidP="008F1E9A">
      <w:pPr>
        <w:pStyle w:val="NormalWeb"/>
      </w:pPr>
      <w:r>
        <w:t xml:space="preserve">       Plan- og bygningsmyndighetene kan utferdige forelegg om plikt til å etterkomme pålegg mot den som innen fastsatt frist unnlater å etterkomme pålegg eller forbud som er gitt med hjemmel i denne lov. Der det har gått mer enn 6 måneder siden pålegget eller forbudet ble gitt, skal den som forelegget rettes mot gis anledning til å uttale seg før forelegget utferdiges. Forelegget skal gi opplysning om bestemmelsene i andre ledd, og skal, så langt mulig, forkynnes for den det er rettet mot. </w:t>
      </w:r>
    </w:p>
    <w:p w:rsidR="008F1E9A" w:rsidRDefault="008F1E9A" w:rsidP="008F1E9A">
      <w:pPr>
        <w:pStyle w:val="NormalWeb"/>
      </w:pPr>
      <w:r>
        <w:t xml:space="preserve">       Den som forelegget er rettet mot kan reise søksmål mot det offentlige for å få forelegget prøvd. Blir søksmål ikke reist innen 30 dager fra forkynnelsen, har forelegget samme virkning </w:t>
      </w:r>
      <w:bookmarkStart w:id="1" w:name="_GoBack"/>
      <w:bookmarkEnd w:id="1"/>
      <w:r>
        <w:t xml:space="preserve">som rettskraftig dom, og kan fullbyrdes etter reglene for dommer. Forelegg kan ikke påklages.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b/>
          <w:bCs/>
          <w:sz w:val="28"/>
          <w:szCs w:val="28"/>
          <w:lang w:eastAsia="nb-NO"/>
        </w:rPr>
      </w:pPr>
      <w:r w:rsidRPr="009902FD">
        <w:rPr>
          <w:rFonts w:ascii="Times New Roman" w:eastAsia="Times New Roman" w:hAnsi="Times New Roman" w:cs="Times New Roman"/>
          <w:b/>
          <w:bCs/>
          <w:sz w:val="28"/>
          <w:szCs w:val="28"/>
          <w:lang w:eastAsia="nb-NO"/>
        </w:rPr>
        <w:t>Forvaltningsloven</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11.</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(veiledningsplikt).</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Forvaltningsorganene har innenfor sitt </w:t>
      </w:r>
      <w:proofErr w:type="spellStart"/>
      <w:r w:rsidRPr="009902FD">
        <w:rPr>
          <w:rFonts w:ascii="Times New Roman" w:eastAsia="Times New Roman" w:hAnsi="Times New Roman" w:cs="Times New Roman"/>
          <w:sz w:val="24"/>
          <w:szCs w:val="24"/>
          <w:lang w:eastAsia="nb-NO"/>
        </w:rPr>
        <w:t>sakområde</w:t>
      </w:r>
      <w:proofErr w:type="spellEnd"/>
      <w:r w:rsidRPr="009902FD">
        <w:rPr>
          <w:rFonts w:ascii="Times New Roman" w:eastAsia="Times New Roman" w:hAnsi="Times New Roman" w:cs="Times New Roman"/>
          <w:sz w:val="24"/>
          <w:szCs w:val="24"/>
          <w:lang w:eastAsia="nb-NO"/>
        </w:rPr>
        <w:t xml:space="preserve"> en alminnelig veiledningsplikt. Formålet med veiledningen skal være å gi parter og andre interesserte adgang til å vareta sitt tarv i bestemte saker på best mulig måte. Omfanget av veiledningen må likevel tilpasses det enkelte forvaltningsorgans situasjon og kapasitet til å påta seg slik virksomhet.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Forvaltningsorganer som behandler saker med en eller flere private parter, skal av eget tiltak vurdere partenes behov for veiledning. Etter forespørsel fra en part og ellers når sakens art eller partens forhold gir grunn til det, skal forvaltningsorganet gi veiledning om: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gjeldende lover og forskrifter og vanlig praksis på vedkommende </w:t>
            </w:r>
            <w:proofErr w:type="spellStart"/>
            <w:r w:rsidRPr="009902FD">
              <w:rPr>
                <w:rFonts w:ascii="Times New Roman" w:eastAsia="Times New Roman" w:hAnsi="Times New Roman" w:cs="Times New Roman"/>
                <w:sz w:val="24"/>
                <w:szCs w:val="24"/>
                <w:lang w:eastAsia="nb-NO"/>
              </w:rPr>
              <w:t>sakområde</w:t>
            </w:r>
            <w:proofErr w:type="spellEnd"/>
            <w:r w:rsidRPr="009902FD">
              <w:rPr>
                <w:rFonts w:ascii="Times New Roman" w:eastAsia="Times New Roman" w:hAnsi="Times New Roman" w:cs="Times New Roman"/>
                <w:sz w:val="24"/>
                <w:szCs w:val="24"/>
                <w:lang w:eastAsia="nb-NO"/>
              </w:rPr>
              <w:t xml:space="preserve">, og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regler for saksbehandlingen, særlig om parters rettigheter og plikter etter forvaltningsloven. Om mulig bør forvaltningsorganet også peke på omstendigheter som i det konkrete tilfellet særlig kan få betydning for resultatet.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Uavhengig av om sak pågår, plikter forvaltningsorganet innen sitt </w:t>
      </w:r>
      <w:proofErr w:type="spellStart"/>
      <w:r w:rsidRPr="009902FD">
        <w:rPr>
          <w:rFonts w:ascii="Times New Roman" w:eastAsia="Times New Roman" w:hAnsi="Times New Roman" w:cs="Times New Roman"/>
          <w:sz w:val="24"/>
          <w:szCs w:val="24"/>
          <w:lang w:eastAsia="nb-NO"/>
        </w:rPr>
        <w:t>sakområde</w:t>
      </w:r>
      <w:proofErr w:type="spellEnd"/>
      <w:r w:rsidRPr="009902FD">
        <w:rPr>
          <w:rFonts w:ascii="Times New Roman" w:eastAsia="Times New Roman" w:hAnsi="Times New Roman" w:cs="Times New Roman"/>
          <w:sz w:val="24"/>
          <w:szCs w:val="24"/>
          <w:lang w:eastAsia="nb-NO"/>
        </w:rPr>
        <w:t xml:space="preserve"> å gi veiledning som nevnt i annet ledd til en person som spør om sine rettigheter og plikter i et konkret forhold som har aktuell interesse for ham.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Dersom noen henvender seg til urette myndighet, skal det forvaltningsorgan som mottar henvendelsen, om mulig vise vedkommende til rett organ. Inneholder en henvendelse til et forvaltningsorgan feil, misforståelser, unøyaktigheter eller andre mangler som avsenderen bør rette, skal organet om nødvendig gi beskjed om dette. Organet bør samtidig gi frist til å rette opp mangelen og eventuelt gi veiledning om hvordan dette kan gjøres. </w:t>
      </w:r>
    </w:p>
    <w:p w:rsid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Kongen kan gi nærmere bestemmelse om utstrekningen av veiledningsplikten og om den måten veiledningen skal ytes på.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lastRenderedPageBreak/>
        <w:t>§ 18.</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(partenes adgang til å gjøre seg kjent med sakens dokumenter).</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En part har rett til å gjøre seg kjent med sakens dokumenter, for så vidt ikke annet følger av reglene i §§ 18 til 19. Dersom en mindreårig er part i saken og blir representert av verge, gjelder dette også den mindreårige selv. Retten til innsyn gjelder også etter at det er truffet vedtak i saken. En mindreårig under 15 år skal ikke gjøres kjent med opplysninger som er underlagt lovbestemt taushetsplikt.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Når det er adgang til å gjøre unntak fra innsyn, skal forvaltningsorganet likevel vurdere å gi helt eller delvis innsyn. Innsyn bør gis dersom hensynet til parten veier tyngre enn behovet for unntak.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28.</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(vedtak som kan påklages, klageinstans).</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Enkeltvedtak kan påklages av en part eller annen med rettslig klageinteresse i saken til det forvaltningsorgan (klageinstansen) som er nærmest overordnet det forvaltningsorgan som har truffet vedtaket (underinstansen).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enkeltvedtak som er truffet av forvaltningsorgan opprettet i medhold av lov om kommuner og fylkeskommuner, er klageinstansen kommunestyret eller fylkestinget, eller etter disses bestemmelse, formannskapet eller fylkesutvalget eller en eller flere særskilte klagenemnder oppnevnt av kommunestyret eller fylkestinget. Departementet er likevel klageinstans når vedtak er truffet av kommunestyret eller fylkestinget. Vedkommende statlige organ er klageinstans når vedtak er truffet i henhold til myndighet delegert fra et statlig forvaltningsorgan.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Med mindre Kongen bestemmer annerledes, kan klageinstansens vedtak i klagesak ikke påklages. Klageinstansens vedtak om å avvise klagen kan likevel påklages, unntatt: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når også underinstansen traff vedtak om å avvise klagen,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når underinstansen har prøvd avvisningsspørsmålet og kommet til at vilkårene for realitetsbehandling er til stede,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c)</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når Kongen vil være klageinstans,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d)</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proofErr w:type="gramStart"/>
            <w:r w:rsidRPr="009902FD">
              <w:rPr>
                <w:rFonts w:ascii="Times New Roman" w:eastAsia="Times New Roman" w:hAnsi="Times New Roman" w:cs="Times New Roman"/>
                <w:sz w:val="24"/>
                <w:szCs w:val="24"/>
                <w:lang w:eastAsia="nb-NO"/>
              </w:rPr>
              <w:t>når klagen er avvist av en uavhengig klagenemnd.</w:t>
            </w:r>
            <w:proofErr w:type="gramEnd"/>
            <w:r w:rsidRPr="009902FD">
              <w:rPr>
                <w:rFonts w:ascii="Times New Roman" w:eastAsia="Times New Roman" w:hAnsi="Times New Roman" w:cs="Times New Roman"/>
                <w:sz w:val="24"/>
                <w:szCs w:val="24"/>
                <w:lang w:eastAsia="nb-NO"/>
              </w:rPr>
              <w:t xml:space="preserve">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Er det klagerett over et vedtak om å avvise en klage som er truffet av et kommunalt eller fylkeskommunalt organ som klageinstans, går klagen til fylkesmannen.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særskilte saksområder kan Kongen fastsette klageregler som utfyller eller avviker fra reglene i dette kapittel. Forskrift som begrenser klageretten eller som ellers vesentlig endrer reglene til skade for partsinteresser, kan bare gis når tungtveiende grunner taler for det.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2" w:name="29"/>
      <w:bookmarkEnd w:id="2"/>
      <w:r w:rsidRPr="009902FD">
        <w:rPr>
          <w:rFonts w:ascii="Times New Roman" w:eastAsia="Times New Roman" w:hAnsi="Times New Roman" w:cs="Times New Roman"/>
          <w:b/>
          <w:bCs/>
          <w:sz w:val="24"/>
          <w:szCs w:val="24"/>
          <w:lang w:eastAsia="nb-NO"/>
        </w:rPr>
        <w:t>§ 29.</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(klagefrist).</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Fristen for å klage er 3 uker fra det tidspunkt underretning om vedtaket er kommet frem til vedkommende part. Skjer underretningen ved offentlig kunngjøring, begynner klagefristen å løpe fra den dag vedtaket første gang ble kunngjort.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lastRenderedPageBreak/>
        <w:t xml:space="preserve">       For den som ikke har mottatt underretning om vedtaket, løper fristen fra det tidspunkt han har fått eller burde ha skaffet sig kjennskap til vedtaket. Ved vedtak som går ut på å tilstå noen en rettighet, skal klagefristen for andre likevel senest løpe ut når det er gått 3 måneder fra det tidspunkt vedtaket ble truffet.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Har en part krevet å få oppgitt begrunnelsen for vedtaket etter § 24 annet ledd, avbrytes klagefristen. Ny klagefrist tar til å løpe fra det tidspunkt meddelelse om begrunnelse er kommet frem til ham eller han på annen måte er gjort kjent med den.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Vedkommende underinstans eller klageinstans kan i særlige tilfelle forlenge klagefristen før denne er utløpet.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3" w:name="30"/>
      <w:bookmarkEnd w:id="3"/>
      <w:r w:rsidRPr="009902FD">
        <w:rPr>
          <w:rFonts w:ascii="Times New Roman" w:eastAsia="Times New Roman" w:hAnsi="Times New Roman" w:cs="Times New Roman"/>
          <w:b/>
          <w:bCs/>
          <w:sz w:val="24"/>
          <w:szCs w:val="24"/>
          <w:lang w:eastAsia="nb-NO"/>
        </w:rPr>
        <w:t>§ 30.</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(når klagen må være fremsatt).</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at klage skal være fremsatt i tide, er det nok at erklæringen før utløpet av fristen er avgitt til postoperatør som skal sørge for å få sendingen frem til forvaltningsorganet, til offentlig tjenestemann som har fullmakt til å ta imot erklæringen eller er kommet frem til den elektroniske adresse som forvaltningsorganet har oppgitt for mottak av elektroniske klager. Kommer erklæringen ikke frem, må den gjentas innen en uke etter at vedkommende har fått vite om dette eller burde ha forstått det eller – om den opprinnelige frist er kortere - innen en frist av samme lengde som denne. Fristen regnes overensstemmende med reglene i domstollovens §§ 148 og 149.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4" w:name="31"/>
      <w:bookmarkEnd w:id="4"/>
      <w:r w:rsidRPr="009902FD">
        <w:rPr>
          <w:rFonts w:ascii="Times New Roman" w:eastAsia="Times New Roman" w:hAnsi="Times New Roman" w:cs="Times New Roman"/>
          <w:b/>
          <w:bCs/>
          <w:sz w:val="24"/>
          <w:szCs w:val="24"/>
          <w:lang w:eastAsia="nb-NO"/>
        </w:rPr>
        <w:t>§ 31.</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w:t>
      </w:r>
      <w:proofErr w:type="spellStart"/>
      <w:r w:rsidRPr="009902FD">
        <w:rPr>
          <w:rFonts w:ascii="Times New Roman" w:eastAsia="Times New Roman" w:hAnsi="Times New Roman" w:cs="Times New Roman"/>
          <w:i/>
          <w:iCs/>
          <w:sz w:val="24"/>
          <w:szCs w:val="24"/>
          <w:lang w:eastAsia="nb-NO"/>
        </w:rPr>
        <w:t>oversitting</w:t>
      </w:r>
      <w:proofErr w:type="spellEnd"/>
      <w:r w:rsidRPr="009902FD">
        <w:rPr>
          <w:rFonts w:ascii="Times New Roman" w:eastAsia="Times New Roman" w:hAnsi="Times New Roman" w:cs="Times New Roman"/>
          <w:i/>
          <w:iCs/>
          <w:sz w:val="24"/>
          <w:szCs w:val="24"/>
          <w:lang w:eastAsia="nb-NO"/>
        </w:rPr>
        <w:t xml:space="preserve"> av klagefristen).</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Selv om klageren har oversittet klagefristen, kan klagen tas under behandling såframt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parten eller hans fullmektig ikke kan lastes for å ha oversittet fristen eller for å ha drøyd med klage etterpå, eller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proofErr w:type="gramStart"/>
            <w:r w:rsidRPr="009902FD">
              <w:rPr>
                <w:rFonts w:ascii="Times New Roman" w:eastAsia="Times New Roman" w:hAnsi="Times New Roman" w:cs="Times New Roman"/>
                <w:sz w:val="24"/>
                <w:szCs w:val="24"/>
                <w:lang w:eastAsia="nb-NO"/>
              </w:rPr>
              <w:t>det av særlige grunner er rimelig at klagen blir prøvd.</w:t>
            </w:r>
            <w:proofErr w:type="gramEnd"/>
            <w:r w:rsidRPr="009902FD">
              <w:rPr>
                <w:rFonts w:ascii="Times New Roman" w:eastAsia="Times New Roman" w:hAnsi="Times New Roman" w:cs="Times New Roman"/>
                <w:sz w:val="24"/>
                <w:szCs w:val="24"/>
                <w:lang w:eastAsia="nb-NO"/>
              </w:rPr>
              <w:t xml:space="preserve">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Ved vurderingen av om klagen bør tas opp til behandling, skal det også legges vekt på om endring av vedtaket kan medføre skade eller ulempe for andre.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Klagen kan ikke tas under behandling som klagesak dersom det er gått mer enn ett år siden vedtaket ble truffet.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5" w:name="32"/>
      <w:bookmarkEnd w:id="5"/>
      <w:r w:rsidRPr="009902FD">
        <w:rPr>
          <w:rFonts w:ascii="Times New Roman" w:eastAsia="Times New Roman" w:hAnsi="Times New Roman" w:cs="Times New Roman"/>
          <w:b/>
          <w:bCs/>
          <w:sz w:val="24"/>
          <w:szCs w:val="24"/>
          <w:lang w:eastAsia="nb-NO"/>
        </w:rPr>
        <w:t>§ 32.</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(klagens adressat, form og innhold).</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Erklæring om klage skal: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fremsettes for det forvaltningsorgan som har truffet vedtaket; dersom muntlig klage er tillatt, skal erklæringen settes opp skriftlig av vedkommende forvaltningsorgan;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være undertegnet av klageren eller hans fullmektig eller være autentisert som fastsatt i forskrift, eller i medhold av forskrift, jf. § 15 a;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c)</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nevne det vedtak som det klages over, og om påkrevet </w:t>
            </w:r>
            <w:proofErr w:type="gramStart"/>
            <w:r w:rsidRPr="009902FD">
              <w:rPr>
                <w:rFonts w:ascii="Times New Roman" w:eastAsia="Times New Roman" w:hAnsi="Times New Roman" w:cs="Times New Roman"/>
                <w:sz w:val="24"/>
                <w:szCs w:val="24"/>
                <w:lang w:eastAsia="nb-NO"/>
              </w:rPr>
              <w:t>gi</w:t>
            </w:r>
            <w:proofErr w:type="gramEnd"/>
            <w:r w:rsidRPr="009902FD">
              <w:rPr>
                <w:rFonts w:ascii="Times New Roman" w:eastAsia="Times New Roman" w:hAnsi="Times New Roman" w:cs="Times New Roman"/>
                <w:sz w:val="24"/>
                <w:szCs w:val="24"/>
                <w:lang w:eastAsia="nb-NO"/>
              </w:rPr>
              <w:t xml:space="preserve"> opplysninger til bedømmelse av klagerett og av om klagefrist er overholdt;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d)</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proofErr w:type="gramStart"/>
            <w:r w:rsidRPr="009902FD">
              <w:rPr>
                <w:rFonts w:ascii="Times New Roman" w:eastAsia="Times New Roman" w:hAnsi="Times New Roman" w:cs="Times New Roman"/>
                <w:sz w:val="24"/>
                <w:szCs w:val="24"/>
                <w:lang w:eastAsia="nb-NO"/>
              </w:rPr>
              <w:t>nevne den endring som ønskes i det vedtak det klages over.</w:t>
            </w:r>
            <w:proofErr w:type="gramEnd"/>
            <w:r w:rsidRPr="009902FD">
              <w:rPr>
                <w:rFonts w:ascii="Times New Roman" w:eastAsia="Times New Roman" w:hAnsi="Times New Roman" w:cs="Times New Roman"/>
                <w:sz w:val="24"/>
                <w:szCs w:val="24"/>
                <w:lang w:eastAsia="nb-NO"/>
              </w:rPr>
              <w:t xml:space="preserve">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lastRenderedPageBreak/>
        <w:t xml:space="preserve">       Erklæringene bør også nevne de grunner klagen støtter seg til.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Inneholder en erklæring om klage feil eller mangler, setter forvaltningsorganet en kort frist for rettelse eller utfylling.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Erklæring om klage kan fremsettes ved bruk av elektronisk kommunikasjon dersom det forvaltningsorganet som skal motta klagen, har lagt til rette for dette.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p>
    <w:p w:rsidR="009902FD" w:rsidRPr="006709F1" w:rsidRDefault="009902FD" w:rsidP="006709F1">
      <w:pPr>
        <w:spacing w:before="100" w:beforeAutospacing="1" w:after="100" w:afterAutospacing="1" w:line="240" w:lineRule="auto"/>
        <w:rPr>
          <w:rFonts w:ascii="Times New Roman" w:eastAsia="Times New Roman" w:hAnsi="Times New Roman" w:cs="Times New Roman"/>
          <w:sz w:val="24"/>
          <w:szCs w:val="24"/>
          <w:lang w:eastAsia="nb-NO"/>
        </w:rPr>
      </w:pPr>
    </w:p>
    <w:p w:rsidR="006709F1" w:rsidRDefault="006709F1" w:rsidP="006709F1">
      <w:pPr>
        <w:pStyle w:val="NormalWeb"/>
      </w:pPr>
    </w:p>
    <w:p w:rsidR="006709F1" w:rsidRDefault="006709F1" w:rsidP="006709F1">
      <w:pPr>
        <w:pStyle w:val="NormalWeb"/>
      </w:pP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p>
    <w:p w:rsidR="00581D92" w:rsidRDefault="00581D92"/>
    <w:sectPr w:rsidR="00581D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F1"/>
    <w:rsid w:val="00581D92"/>
    <w:rsid w:val="00645CBD"/>
    <w:rsid w:val="006709F1"/>
    <w:rsid w:val="008F1E9A"/>
    <w:rsid w:val="009902FD"/>
    <w:rsid w:val="00CC66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6709F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6709F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3Tegn">
    <w:name w:val="Overskrift 3 Tegn"/>
    <w:basedOn w:val="Standardskriftforavsnitt"/>
    <w:link w:val="Overskrift3"/>
    <w:uiPriority w:val="9"/>
    <w:rsid w:val="006709F1"/>
    <w:rPr>
      <w:rFonts w:ascii="Times New Roman" w:eastAsia="Times New Roman" w:hAnsi="Times New Roman" w:cs="Times New Roman"/>
      <w:b/>
      <w:bCs/>
      <w:sz w:val="27"/>
      <w:szCs w:val="27"/>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6709F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6709F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3Tegn">
    <w:name w:val="Overskrift 3 Tegn"/>
    <w:basedOn w:val="Standardskriftforavsnitt"/>
    <w:link w:val="Overskrift3"/>
    <w:uiPriority w:val="9"/>
    <w:rsid w:val="006709F1"/>
    <w:rPr>
      <w:rFonts w:ascii="Times New Roman" w:eastAsia="Times New Roman" w:hAnsi="Times New Roman" w:cs="Times New Roman"/>
      <w:b/>
      <w:bCs/>
      <w:sz w:val="27"/>
      <w:szCs w:val="27"/>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7736">
      <w:bodyDiv w:val="1"/>
      <w:marLeft w:val="0"/>
      <w:marRight w:val="0"/>
      <w:marTop w:val="0"/>
      <w:marBottom w:val="0"/>
      <w:divBdr>
        <w:top w:val="none" w:sz="0" w:space="0" w:color="auto"/>
        <w:left w:val="none" w:sz="0" w:space="0" w:color="auto"/>
        <w:bottom w:val="none" w:sz="0" w:space="0" w:color="auto"/>
        <w:right w:val="none" w:sz="0" w:space="0" w:color="auto"/>
      </w:divBdr>
    </w:div>
    <w:div w:id="220486749">
      <w:bodyDiv w:val="1"/>
      <w:marLeft w:val="0"/>
      <w:marRight w:val="0"/>
      <w:marTop w:val="0"/>
      <w:marBottom w:val="0"/>
      <w:divBdr>
        <w:top w:val="none" w:sz="0" w:space="0" w:color="auto"/>
        <w:left w:val="none" w:sz="0" w:space="0" w:color="auto"/>
        <w:bottom w:val="none" w:sz="0" w:space="0" w:color="auto"/>
        <w:right w:val="none" w:sz="0" w:space="0" w:color="auto"/>
      </w:divBdr>
    </w:div>
    <w:div w:id="532572953">
      <w:bodyDiv w:val="1"/>
      <w:marLeft w:val="0"/>
      <w:marRight w:val="0"/>
      <w:marTop w:val="0"/>
      <w:marBottom w:val="0"/>
      <w:divBdr>
        <w:top w:val="none" w:sz="0" w:space="0" w:color="auto"/>
        <w:left w:val="none" w:sz="0" w:space="0" w:color="auto"/>
        <w:bottom w:val="none" w:sz="0" w:space="0" w:color="auto"/>
        <w:right w:val="none" w:sz="0" w:space="0" w:color="auto"/>
      </w:divBdr>
    </w:div>
    <w:div w:id="949775266">
      <w:bodyDiv w:val="1"/>
      <w:marLeft w:val="0"/>
      <w:marRight w:val="0"/>
      <w:marTop w:val="0"/>
      <w:marBottom w:val="0"/>
      <w:divBdr>
        <w:top w:val="none" w:sz="0" w:space="0" w:color="auto"/>
        <w:left w:val="none" w:sz="0" w:space="0" w:color="auto"/>
        <w:bottom w:val="none" w:sz="0" w:space="0" w:color="auto"/>
        <w:right w:val="none" w:sz="0" w:space="0" w:color="auto"/>
      </w:divBdr>
    </w:div>
    <w:div w:id="1001591158">
      <w:bodyDiv w:val="1"/>
      <w:marLeft w:val="0"/>
      <w:marRight w:val="0"/>
      <w:marTop w:val="0"/>
      <w:marBottom w:val="0"/>
      <w:divBdr>
        <w:top w:val="none" w:sz="0" w:space="0" w:color="auto"/>
        <w:left w:val="none" w:sz="0" w:space="0" w:color="auto"/>
        <w:bottom w:val="none" w:sz="0" w:space="0" w:color="auto"/>
        <w:right w:val="none" w:sz="0" w:space="0" w:color="auto"/>
      </w:divBdr>
    </w:div>
    <w:div w:id="1041512404">
      <w:bodyDiv w:val="1"/>
      <w:marLeft w:val="0"/>
      <w:marRight w:val="0"/>
      <w:marTop w:val="0"/>
      <w:marBottom w:val="0"/>
      <w:divBdr>
        <w:top w:val="none" w:sz="0" w:space="0" w:color="auto"/>
        <w:left w:val="none" w:sz="0" w:space="0" w:color="auto"/>
        <w:bottom w:val="none" w:sz="0" w:space="0" w:color="auto"/>
        <w:right w:val="none" w:sz="0" w:space="0" w:color="auto"/>
      </w:divBdr>
    </w:div>
    <w:div w:id="1043141122">
      <w:bodyDiv w:val="1"/>
      <w:marLeft w:val="0"/>
      <w:marRight w:val="0"/>
      <w:marTop w:val="0"/>
      <w:marBottom w:val="0"/>
      <w:divBdr>
        <w:top w:val="none" w:sz="0" w:space="0" w:color="auto"/>
        <w:left w:val="none" w:sz="0" w:space="0" w:color="auto"/>
        <w:bottom w:val="none" w:sz="0" w:space="0" w:color="auto"/>
        <w:right w:val="none" w:sz="0" w:space="0" w:color="auto"/>
      </w:divBdr>
    </w:div>
    <w:div w:id="1365981013">
      <w:bodyDiv w:val="1"/>
      <w:marLeft w:val="0"/>
      <w:marRight w:val="0"/>
      <w:marTop w:val="0"/>
      <w:marBottom w:val="0"/>
      <w:divBdr>
        <w:top w:val="none" w:sz="0" w:space="0" w:color="auto"/>
        <w:left w:val="none" w:sz="0" w:space="0" w:color="auto"/>
        <w:bottom w:val="none" w:sz="0" w:space="0" w:color="auto"/>
        <w:right w:val="none" w:sz="0" w:space="0" w:color="auto"/>
      </w:divBdr>
    </w:div>
    <w:div w:id="1420374151">
      <w:bodyDiv w:val="1"/>
      <w:marLeft w:val="0"/>
      <w:marRight w:val="0"/>
      <w:marTop w:val="0"/>
      <w:marBottom w:val="0"/>
      <w:divBdr>
        <w:top w:val="none" w:sz="0" w:space="0" w:color="auto"/>
        <w:left w:val="none" w:sz="0" w:space="0" w:color="auto"/>
        <w:bottom w:val="none" w:sz="0" w:space="0" w:color="auto"/>
        <w:right w:val="none" w:sz="0" w:space="0" w:color="auto"/>
      </w:divBdr>
    </w:div>
    <w:div w:id="1728603374">
      <w:bodyDiv w:val="1"/>
      <w:marLeft w:val="0"/>
      <w:marRight w:val="0"/>
      <w:marTop w:val="0"/>
      <w:marBottom w:val="0"/>
      <w:divBdr>
        <w:top w:val="none" w:sz="0" w:space="0" w:color="auto"/>
        <w:left w:val="none" w:sz="0" w:space="0" w:color="auto"/>
        <w:bottom w:val="none" w:sz="0" w:space="0" w:color="auto"/>
        <w:right w:val="none" w:sz="0" w:space="0" w:color="auto"/>
      </w:divBdr>
    </w:div>
    <w:div w:id="1791165540">
      <w:bodyDiv w:val="1"/>
      <w:marLeft w:val="0"/>
      <w:marRight w:val="0"/>
      <w:marTop w:val="0"/>
      <w:marBottom w:val="0"/>
      <w:divBdr>
        <w:top w:val="none" w:sz="0" w:space="0" w:color="auto"/>
        <w:left w:val="none" w:sz="0" w:space="0" w:color="auto"/>
        <w:bottom w:val="none" w:sz="0" w:space="0" w:color="auto"/>
        <w:right w:val="none" w:sz="0" w:space="0" w:color="auto"/>
      </w:divBdr>
    </w:div>
    <w:div w:id="1916083980">
      <w:bodyDiv w:val="1"/>
      <w:marLeft w:val="0"/>
      <w:marRight w:val="0"/>
      <w:marTop w:val="0"/>
      <w:marBottom w:val="0"/>
      <w:divBdr>
        <w:top w:val="none" w:sz="0" w:space="0" w:color="auto"/>
        <w:left w:val="none" w:sz="0" w:space="0" w:color="auto"/>
        <w:bottom w:val="none" w:sz="0" w:space="0" w:color="auto"/>
        <w:right w:val="none" w:sz="0" w:space="0" w:color="auto"/>
      </w:divBdr>
    </w:div>
    <w:div w:id="1961255941">
      <w:bodyDiv w:val="1"/>
      <w:marLeft w:val="0"/>
      <w:marRight w:val="0"/>
      <w:marTop w:val="0"/>
      <w:marBottom w:val="0"/>
      <w:divBdr>
        <w:top w:val="none" w:sz="0" w:space="0" w:color="auto"/>
        <w:left w:val="none" w:sz="0" w:space="0" w:color="auto"/>
        <w:bottom w:val="none" w:sz="0" w:space="0" w:color="auto"/>
        <w:right w:val="none" w:sz="0" w:space="0" w:color="auto"/>
      </w:divBdr>
    </w:div>
    <w:div w:id="21254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1769</Words>
  <Characters>9377</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11124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Riise</dc:creator>
  <cp:lastModifiedBy>Elin Riise</cp:lastModifiedBy>
  <cp:revision>3</cp:revision>
  <dcterms:created xsi:type="dcterms:W3CDTF">2013-02-13T10:21:00Z</dcterms:created>
  <dcterms:modified xsi:type="dcterms:W3CDTF">2013-02-13T10:23:00Z</dcterms:modified>
</cp:coreProperties>
</file>